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F4A73" w:rsidRPr="00CF4A73" w:rsidTr="00CF4A73">
        <w:trPr>
          <w:tblCellSpacing w:w="0" w:type="dxa"/>
        </w:trPr>
        <w:tc>
          <w:tcPr>
            <w:tcW w:w="3348"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B</w:t>
            </w:r>
            <w:r w:rsidRPr="00CF4A73">
              <w:rPr>
                <w:rFonts w:ascii="Arial" w:eastAsia="Times New Roman" w:hAnsi="Arial" w:cs="Arial"/>
                <w:b/>
                <w:bCs/>
                <w:color w:val="000000"/>
                <w:sz w:val="18"/>
                <w:szCs w:val="18"/>
              </w:rPr>
              <w:t>Ộ</w:t>
            </w:r>
            <w:r w:rsidRPr="00CF4A73">
              <w:rPr>
                <w:rFonts w:ascii="Arial" w:eastAsia="Times New Roman" w:hAnsi="Arial" w:cs="Arial"/>
                <w:b/>
                <w:bCs/>
                <w:color w:val="000000"/>
                <w:sz w:val="18"/>
                <w:szCs w:val="18"/>
                <w:lang w:val="vi-VN"/>
              </w:rPr>
              <w:t> TÀI CHÍNH</w:t>
            </w:r>
            <w:r w:rsidRPr="00CF4A7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CỘNG HÒA XÃ HỘI CHỦ NGHĨA VIỆT NAM</w:t>
            </w:r>
            <w:r w:rsidRPr="00CF4A73">
              <w:rPr>
                <w:rFonts w:ascii="Arial" w:eastAsia="Times New Roman" w:hAnsi="Arial" w:cs="Arial"/>
                <w:b/>
                <w:bCs/>
                <w:color w:val="000000"/>
                <w:sz w:val="18"/>
                <w:szCs w:val="18"/>
                <w:lang w:val="vi-VN"/>
              </w:rPr>
              <w:br/>
              <w:t>Độc lập - Tự do - Hạnh phúc</w:t>
            </w:r>
            <w:r w:rsidRPr="00CF4A73">
              <w:rPr>
                <w:rFonts w:ascii="Arial" w:eastAsia="Times New Roman" w:hAnsi="Arial" w:cs="Arial"/>
                <w:b/>
                <w:bCs/>
                <w:color w:val="000000"/>
                <w:sz w:val="18"/>
                <w:szCs w:val="18"/>
                <w:lang w:val="vi-VN"/>
              </w:rPr>
              <w:br/>
              <w:t>---------------</w:t>
            </w:r>
          </w:p>
        </w:tc>
      </w:tr>
      <w:tr w:rsidR="00CF4A73" w:rsidRPr="00CF4A73" w:rsidTr="00CF4A73">
        <w:trPr>
          <w:tblCellSpacing w:w="0" w:type="dxa"/>
        </w:trPr>
        <w:tc>
          <w:tcPr>
            <w:tcW w:w="3348"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Số: 33/2021/TT-BTC</w:t>
            </w:r>
          </w:p>
        </w:tc>
        <w:tc>
          <w:tcPr>
            <w:tcW w:w="5508"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jc w:val="righ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Hà Nội, ngày 17 tháng 5 năm 2021</w:t>
            </w:r>
          </w:p>
        </w:tc>
      </w:tr>
    </w:tbl>
    <w:p w:rsidR="00CF4A73" w:rsidRPr="00CF4A73" w:rsidRDefault="00CF4A73" w:rsidP="00CF4A73">
      <w:pPr>
        <w:shd w:val="clear" w:color="auto" w:fill="FFFFFF"/>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rPr>
        <w:t> </w:t>
      </w:r>
    </w:p>
    <w:p w:rsidR="00CF4A73" w:rsidRPr="00CF4A73" w:rsidRDefault="00CF4A73" w:rsidP="00CF4A73">
      <w:pPr>
        <w:shd w:val="clear" w:color="auto" w:fill="FFFFFF"/>
        <w:spacing w:after="0" w:line="234" w:lineRule="atLeast"/>
        <w:jc w:val="center"/>
        <w:rPr>
          <w:rFonts w:ascii="Arial" w:eastAsia="Times New Roman" w:hAnsi="Arial" w:cs="Arial"/>
          <w:color w:val="000000"/>
          <w:sz w:val="18"/>
          <w:szCs w:val="18"/>
        </w:rPr>
      </w:pPr>
      <w:bookmarkStart w:id="0" w:name="loai_1"/>
      <w:r w:rsidRPr="00CF4A73">
        <w:rPr>
          <w:rFonts w:ascii="Arial" w:eastAsia="Times New Roman" w:hAnsi="Arial" w:cs="Arial"/>
          <w:b/>
          <w:bCs/>
          <w:color w:val="000000"/>
          <w:sz w:val="24"/>
          <w:szCs w:val="24"/>
          <w:lang w:val="vi-VN"/>
        </w:rPr>
        <w:t>THÔNG TƯ</w:t>
      </w:r>
      <w:bookmarkEnd w:id="0"/>
    </w:p>
    <w:p w:rsidR="00CF4A73" w:rsidRPr="00CF4A73" w:rsidRDefault="00CF4A73" w:rsidP="00CF4A73">
      <w:pPr>
        <w:shd w:val="clear" w:color="auto" w:fill="FFFFFF"/>
        <w:spacing w:after="0" w:line="234" w:lineRule="atLeast"/>
        <w:jc w:val="center"/>
        <w:rPr>
          <w:rFonts w:ascii="Arial" w:eastAsia="Times New Roman" w:hAnsi="Arial" w:cs="Arial"/>
          <w:color w:val="000000"/>
          <w:sz w:val="18"/>
          <w:szCs w:val="18"/>
        </w:rPr>
      </w:pPr>
      <w:bookmarkStart w:id="1" w:name="loai_1_name"/>
      <w:r w:rsidRPr="00CF4A73">
        <w:rPr>
          <w:rFonts w:ascii="Arial" w:eastAsia="Times New Roman" w:hAnsi="Arial" w:cs="Arial"/>
          <w:color w:val="000000"/>
          <w:sz w:val="18"/>
          <w:szCs w:val="18"/>
          <w:lang w:val="vi-VN"/>
        </w:rPr>
        <w:t>QUY ĐỊNH MỨC THU, CHẾ ĐỘ THU, NỘP, QUẢN LÝ VÀ SỬ DỤNG PHÍ TRONG HOẠT ĐỘNG KIỂM DỊCH VÀ BẢO VỆ THỰC VẬT THUỘC LĨNH VỰC NÔNG NGHIỆP</w:t>
      </w:r>
      <w:bookmarkEnd w:id="1"/>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Luật Phí và lệ phí ngày 25 tháng 11 năm 2015;</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Luật Ng</w:t>
      </w:r>
      <w:r w:rsidRPr="00CF4A73">
        <w:rPr>
          <w:rFonts w:ascii="Arial" w:eastAsia="Times New Roman" w:hAnsi="Arial" w:cs="Arial"/>
          <w:i/>
          <w:iCs/>
          <w:color w:val="000000"/>
          <w:sz w:val="18"/>
          <w:szCs w:val="18"/>
        </w:rPr>
        <w:t>â</w:t>
      </w:r>
      <w:r w:rsidRPr="00CF4A73">
        <w:rPr>
          <w:rFonts w:ascii="Arial" w:eastAsia="Times New Roman" w:hAnsi="Arial" w:cs="Arial"/>
          <w:i/>
          <w:iCs/>
          <w:color w:val="000000"/>
          <w:sz w:val="18"/>
          <w:szCs w:val="18"/>
          <w:lang w:val="vi-VN"/>
        </w:rPr>
        <w:t>n sách nhà nước ngày 25 tháng 6 năm 2015;</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Luật Bảo vệ và kiểm dịch thực vật ngày 25 tháng 11 năm 2013;</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Luật Chất lượng sản phẩm, hàng hóa ngày 21 tháng 11 năm 2007;</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Luật Quản lý thuế ngày 13 tháng 6 năm 2019;</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Nghị quyết số 129/2020/QH14 ngày 13 tháng 11 năm 2020 của Quốc hội về phân bổ ngân sách trung ương năm 2021;</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Nghị định số </w:t>
      </w:r>
      <w:hyperlink r:id="rId5" w:tgtFrame="_blank" w:tooltip="Nghị định 126/2020/NĐ-CP" w:history="1">
        <w:r w:rsidRPr="00CF4A73">
          <w:rPr>
            <w:rFonts w:ascii="Arial" w:eastAsia="Times New Roman" w:hAnsi="Arial" w:cs="Arial"/>
            <w:i/>
            <w:iCs/>
            <w:color w:val="0E70C3"/>
            <w:sz w:val="18"/>
            <w:szCs w:val="18"/>
            <w:lang w:val="vi-VN"/>
          </w:rPr>
          <w:t>126/2020/NĐ-CP</w:t>
        </w:r>
      </w:hyperlink>
      <w:r w:rsidRPr="00CF4A73">
        <w:rPr>
          <w:rFonts w:ascii="Arial" w:eastAsia="Times New Roman" w:hAnsi="Arial" w:cs="Arial"/>
          <w:i/>
          <w:iCs/>
          <w:color w:val="000000"/>
          <w:sz w:val="18"/>
          <w:szCs w:val="18"/>
          <w:lang w:val="vi-VN"/>
        </w:rPr>
        <w:t> ngày 19 tháng 10 năm 2020 của Chính phủ quy định chi tiết thi hành một số điều của Luật Quản lý thuế;</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Nghị định số </w:t>
      </w:r>
      <w:hyperlink r:id="rId6" w:tgtFrame="_blank" w:tooltip="Nghị định 120/2016/NĐ-CP" w:history="1">
        <w:r w:rsidRPr="00CF4A73">
          <w:rPr>
            <w:rFonts w:ascii="Arial" w:eastAsia="Times New Roman" w:hAnsi="Arial" w:cs="Arial"/>
            <w:i/>
            <w:iCs/>
            <w:color w:val="0E70C3"/>
            <w:sz w:val="18"/>
            <w:szCs w:val="18"/>
            <w:lang w:val="vi-VN"/>
          </w:rPr>
          <w:t>120/2016/NĐ-CP</w:t>
        </w:r>
      </w:hyperlink>
      <w:r w:rsidRPr="00CF4A73">
        <w:rPr>
          <w:rFonts w:ascii="Arial" w:eastAsia="Times New Roman" w:hAnsi="Arial" w:cs="Arial"/>
          <w:i/>
          <w:iCs/>
          <w:color w:val="000000"/>
          <w:sz w:val="18"/>
          <w:szCs w:val="18"/>
          <w:lang w:val="vi-VN"/>
        </w:rPr>
        <w:t> ngày 23 tháng 8 năm 2016 của Chính phủ quy định chi tiết và hướng dẫn thi hành một số điều của Luật Phí và lệ phí;</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Nghị định số </w:t>
      </w:r>
      <w:hyperlink r:id="rId7" w:tgtFrame="_blank" w:tooltip="Nghị định 87/2017/NĐ-CP" w:history="1">
        <w:r w:rsidRPr="00CF4A73">
          <w:rPr>
            <w:rFonts w:ascii="Arial" w:eastAsia="Times New Roman" w:hAnsi="Arial" w:cs="Arial"/>
            <w:i/>
            <w:iCs/>
            <w:color w:val="0E70C3"/>
            <w:sz w:val="18"/>
            <w:szCs w:val="18"/>
            <w:lang w:val="vi-VN"/>
          </w:rPr>
          <w:t>87/2017/NĐ-CP</w:t>
        </w:r>
      </w:hyperlink>
      <w:r w:rsidRPr="00CF4A73">
        <w:rPr>
          <w:rFonts w:ascii="Arial" w:eastAsia="Times New Roman" w:hAnsi="Arial" w:cs="Arial"/>
          <w:i/>
          <w:iCs/>
          <w:color w:val="000000"/>
          <w:sz w:val="18"/>
          <w:szCs w:val="18"/>
          <w:lang w:val="vi-VN"/>
        </w:rPr>
        <w:t> ngày 26 tháng 7 năm 2017 của Chính phủ quy định chức năng, nhiệm vụ, quyền hạn và cơ cấu tổ chức của Bộ Tài chính;</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Căn cứ Quyết định số </w:t>
      </w:r>
      <w:hyperlink r:id="rId8" w:tgtFrame="_blank" w:tooltip="Quyết định 17/2020/QĐ-TTg" w:history="1">
        <w:r w:rsidRPr="00CF4A73">
          <w:rPr>
            <w:rFonts w:ascii="Arial" w:eastAsia="Times New Roman" w:hAnsi="Arial" w:cs="Arial"/>
            <w:i/>
            <w:iCs/>
            <w:color w:val="0E70C3"/>
            <w:sz w:val="18"/>
            <w:szCs w:val="18"/>
            <w:lang w:val="vi-VN"/>
          </w:rPr>
          <w:t>17/2020/QĐ-TTg</w:t>
        </w:r>
      </w:hyperlink>
      <w:r w:rsidRPr="00CF4A73">
        <w:rPr>
          <w:rFonts w:ascii="Arial" w:eastAsia="Times New Roman" w:hAnsi="Arial" w:cs="Arial"/>
          <w:i/>
          <w:iCs/>
          <w:color w:val="000000"/>
          <w:sz w:val="18"/>
          <w:szCs w:val="18"/>
          <w:lang w:val="vi-VN"/>
        </w:rPr>
        <w:t> ngày 29 tháng 5 năm 2020 của Thủ tướng Chính phủ về việc áp dụng cơ chế quản lý tài chính, thu nhập đặc thù đối với Cục Bảo vệ thực vật, Cục Thú y và Cục Quản lý chất lượng nông lâm sản và thủy sản thuộc Bộ Nông nghiệp và Phát triển nông thôn; Quyết định số </w:t>
      </w:r>
      <w:hyperlink r:id="rId9" w:tgtFrame="_blank" w:tooltip="Quyết định 11/2021/QĐ-TTg" w:history="1">
        <w:r w:rsidRPr="00CF4A73">
          <w:rPr>
            <w:rFonts w:ascii="Arial" w:eastAsia="Times New Roman" w:hAnsi="Arial" w:cs="Arial"/>
            <w:i/>
            <w:iCs/>
            <w:color w:val="0E70C3"/>
            <w:sz w:val="18"/>
            <w:szCs w:val="18"/>
            <w:lang w:val="vi-VN"/>
          </w:rPr>
          <w:t>11/2021/QĐ-TTg</w:t>
        </w:r>
      </w:hyperlink>
      <w:r w:rsidRPr="00CF4A73">
        <w:rPr>
          <w:rFonts w:ascii="Arial" w:eastAsia="Times New Roman" w:hAnsi="Arial" w:cs="Arial"/>
          <w:i/>
          <w:iCs/>
          <w:color w:val="000000"/>
          <w:sz w:val="18"/>
          <w:szCs w:val="18"/>
          <w:lang w:val="vi-VN"/>
        </w:rPr>
        <w:t> ngày 17 tháng 3 năm 2021 của Thủ tướng Chính phủ về việc kéo dài thời gian thực hiện cơ chế tài chính đặc thù của một số cơ quan, đơn vị hành chính nhà nước;</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Theo đề nghị của Vụ trưởng Vụ Chính sách thuế;</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Bộ trưởng Bộ Tài chính ban hành Thông tư quy định mức thu, chế độ thu, nộp, quản lý và sử dụng phí trong hoạt động kiểm dịch và bảo vệ thực vật thuộc lĩnh vực nông nghiệp.</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2" w:name="dieu_1"/>
      <w:r w:rsidRPr="00CF4A73">
        <w:rPr>
          <w:rFonts w:ascii="Arial" w:eastAsia="Times New Roman" w:hAnsi="Arial" w:cs="Arial"/>
          <w:b/>
          <w:bCs/>
          <w:color w:val="000000"/>
          <w:sz w:val="18"/>
          <w:szCs w:val="18"/>
          <w:lang w:val="vi-VN"/>
        </w:rPr>
        <w:t>Điều 1. Phạm vi điều chỉnh, đối tượng áp dụng</w:t>
      </w:r>
      <w:bookmarkEnd w:id="2"/>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1. </w:t>
      </w:r>
      <w:r w:rsidRPr="00CF4A73">
        <w:rPr>
          <w:rFonts w:ascii="Arial" w:eastAsia="Times New Roman" w:hAnsi="Arial" w:cs="Arial"/>
          <w:color w:val="000000"/>
          <w:sz w:val="18"/>
          <w:szCs w:val="18"/>
          <w:lang w:val="vi-VN"/>
        </w:rPr>
        <w:t>Thông tư này quy định mức thu, chế độ thu, nộp, quản lý và sử dụng phí trong hoạt động kiểm dịch thực vật xuất khẩu, nhập khẩu, quá cảnh và bảo vệ thực vật thuộc lĩnh vực nông nghiệp.</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Thông tư này áp dụng đối với người nộp phí, tổ chức thu phí và các tổ chức, cá nhân khác có liên quan đến việc thu, nộp, quản lý và sử dụng phí trong hoạt động kiểm dịch thực vật xuất khẩu, nhập khẩu, quá cảnh và bảo vệ thực vật thuộc lĩnh vực nông nghiệp.</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3" w:name="dieu_2"/>
      <w:r w:rsidRPr="00CF4A73">
        <w:rPr>
          <w:rFonts w:ascii="Arial" w:eastAsia="Times New Roman" w:hAnsi="Arial" w:cs="Arial"/>
          <w:b/>
          <w:bCs/>
          <w:color w:val="000000"/>
          <w:sz w:val="18"/>
          <w:szCs w:val="18"/>
          <w:lang w:val="vi-VN"/>
        </w:rPr>
        <w:t>Điều 2. Người nộp phí</w:t>
      </w:r>
      <w:bookmarkEnd w:id="3"/>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Tổ chức, cá nhân khi nộp hồ sơ đề nghị cơ quan nhà nước có thẩm quyền thực hiện thẩm định cấp giấy phép, giấy chứng nhận thuốc bảo vệ thực vật; thẩm định công nhận hoặc chỉ định, giám sát phòng kiểm nghiệm, phòng thử nghiệm trong lĩnh vực bảo vệ thực vật; kiểm dịch thực vật xuất khẩu, nhập khẩu, quá cảnh thì phải nộp phí theo quy định tại Thông tư này.</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4" w:name="dieu_3"/>
      <w:r w:rsidRPr="00CF4A73">
        <w:rPr>
          <w:rFonts w:ascii="Arial" w:eastAsia="Times New Roman" w:hAnsi="Arial" w:cs="Arial"/>
          <w:b/>
          <w:bCs/>
          <w:color w:val="000000"/>
          <w:sz w:val="18"/>
          <w:szCs w:val="18"/>
          <w:lang w:val="vi-VN"/>
        </w:rPr>
        <w:t>Điều 3. Tổ chức thu phí</w:t>
      </w:r>
      <w:bookmarkEnd w:id="4"/>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lastRenderedPageBreak/>
        <w:t>Tổ chức thu phí gồm: Cục Bảo vệ thực vật trực thuộc Bộ Nông nghiệp và Phát triển nông thôn, Chi cục Kiểm dịch thực vật trực thuộc Cục Bảo vệ thực vật và cơ quan chuyên ngành bảo vệ và kiểm dịch thực vật ở địa phương theo quy định pháp luật về bảo vệ và kiểm dịch thực vật.</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5" w:name="dieu_4"/>
      <w:r w:rsidRPr="00CF4A73">
        <w:rPr>
          <w:rFonts w:ascii="Arial" w:eastAsia="Times New Roman" w:hAnsi="Arial" w:cs="Arial"/>
          <w:b/>
          <w:bCs/>
          <w:color w:val="000000"/>
          <w:sz w:val="18"/>
          <w:szCs w:val="18"/>
          <w:lang w:val="vi-VN"/>
        </w:rPr>
        <w:t>Điều 4. Mức thu phí</w:t>
      </w:r>
      <w:bookmarkEnd w:id="5"/>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Mức thu phí trong hoạt động kiểm dịch và bảo vệ thực vật thuộc lĩnh vực nông nghiệp được quy định tại Biểu phí ban hành kèm theo Thông tư này.</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6" w:name="dieu_5"/>
      <w:r w:rsidRPr="00CF4A73">
        <w:rPr>
          <w:rFonts w:ascii="Arial" w:eastAsia="Times New Roman" w:hAnsi="Arial" w:cs="Arial"/>
          <w:b/>
          <w:bCs/>
          <w:color w:val="000000"/>
          <w:sz w:val="18"/>
          <w:szCs w:val="18"/>
          <w:lang w:val="vi-VN"/>
        </w:rPr>
        <w:t>Điều 5. Các trường hợp được miễn phí kiểm dịch thực vật</w:t>
      </w:r>
      <w:bookmarkEnd w:id="6"/>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1. </w:t>
      </w:r>
      <w:r w:rsidRPr="00CF4A73">
        <w:rPr>
          <w:rFonts w:ascii="Arial" w:eastAsia="Times New Roman" w:hAnsi="Arial" w:cs="Arial"/>
          <w:color w:val="000000"/>
          <w:sz w:val="18"/>
          <w:szCs w:val="18"/>
          <w:lang w:val="vi-VN"/>
        </w:rPr>
        <w:t>Kiểm dịch lô hàng giống dùng cho nghiên cứu khoa học kỹ thuật trong trường hợp khối lượng: Nhỏ hơn hoặc bằng 01 kg (hạt giống), nhỏ hơn hoặc bằng 10 cá thể (cành ghép, mắt ghép, hom giống, củ giống) đối với 01 chủng loại giống cho 01 lần nhập khẩu, xuất khẩu.</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Kiểm dịch sản phẩm thực vật xách tay nhập khẩu để sử dụng trong thời gian đi đường.</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3. </w:t>
      </w:r>
      <w:r w:rsidRPr="00CF4A73">
        <w:rPr>
          <w:rFonts w:ascii="Arial" w:eastAsia="Times New Roman" w:hAnsi="Arial" w:cs="Arial"/>
          <w:color w:val="000000"/>
          <w:sz w:val="18"/>
          <w:szCs w:val="18"/>
          <w:lang w:val="vi-VN"/>
        </w:rPr>
        <w:t>Kiểm dịch thực vật theo nghi thức ngoại giao khi xuất cảnh, nhập cảnh.</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4. </w:t>
      </w:r>
      <w:r w:rsidRPr="00CF4A73">
        <w:rPr>
          <w:rFonts w:ascii="Arial" w:eastAsia="Times New Roman" w:hAnsi="Arial" w:cs="Arial"/>
          <w:color w:val="000000"/>
          <w:sz w:val="18"/>
          <w:szCs w:val="18"/>
          <w:lang w:val="vi-VN"/>
        </w:rPr>
        <w:t>Kiểm dịch thực vật phục vụ các sự kiện của quốc gia.</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5. </w:t>
      </w:r>
      <w:r w:rsidRPr="00CF4A73">
        <w:rPr>
          <w:rFonts w:ascii="Arial" w:eastAsia="Times New Roman" w:hAnsi="Arial" w:cs="Arial"/>
          <w:color w:val="000000"/>
          <w:sz w:val="18"/>
          <w:szCs w:val="18"/>
          <w:lang w:val="vi-VN"/>
        </w:rPr>
        <w:t>Kiểm dịch thực vật làm quà tặng của Nguyên thủ quốc gia.</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6. </w:t>
      </w:r>
      <w:r w:rsidRPr="00CF4A73">
        <w:rPr>
          <w:rFonts w:ascii="Arial" w:eastAsia="Times New Roman" w:hAnsi="Arial" w:cs="Arial"/>
          <w:color w:val="000000"/>
          <w:sz w:val="18"/>
          <w:szCs w:val="18"/>
          <w:lang w:val="vi-VN"/>
        </w:rPr>
        <w:t>Kiểm dịch thực vật xuất khẩu vào các thị trường mới mở.</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7" w:name="dieu_6"/>
      <w:r w:rsidRPr="00CF4A73">
        <w:rPr>
          <w:rFonts w:ascii="Arial" w:eastAsia="Times New Roman" w:hAnsi="Arial" w:cs="Arial"/>
          <w:b/>
          <w:bCs/>
          <w:color w:val="000000"/>
          <w:sz w:val="18"/>
          <w:szCs w:val="18"/>
          <w:lang w:val="vi-VN"/>
        </w:rPr>
        <w:t>Điều 6. Kê khai, nộp phí</w:t>
      </w:r>
      <w:bookmarkEnd w:id="7"/>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1. </w:t>
      </w:r>
      <w:r w:rsidRPr="00CF4A73">
        <w:rPr>
          <w:rFonts w:ascii="Arial" w:eastAsia="Times New Roman" w:hAnsi="Arial" w:cs="Arial"/>
          <w:color w:val="000000"/>
          <w:sz w:val="18"/>
          <w:szCs w:val="18"/>
          <w:lang w:val="vi-VN"/>
        </w:rPr>
        <w:t>Chậm nhất là ngày 05 hàng tháng, tổ chức thu phí phải gửi số tiền phí đã thu của tháng trước vào tài khoản phí chờ nộp ngân sách mở tại Kho bạc nhà nước.</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Tổ chức thu phí thực hiện kê khai, nộp số tiền phí thu được theo tháng, quyết toán năm theo quy định tại Luật Quản lý thuế, Nghị định số </w:t>
      </w:r>
      <w:r w:rsidRPr="00CF4A73">
        <w:rPr>
          <w:rFonts w:ascii="Arial" w:eastAsia="Times New Roman" w:hAnsi="Arial" w:cs="Arial"/>
          <w:color w:val="000000"/>
          <w:sz w:val="18"/>
          <w:szCs w:val="18"/>
        </w:rPr>
        <w:t>126/2020/NĐ-CP </w:t>
      </w:r>
      <w:r w:rsidRPr="00CF4A73">
        <w:rPr>
          <w:rFonts w:ascii="Arial" w:eastAsia="Times New Roman" w:hAnsi="Arial" w:cs="Arial"/>
          <w:color w:val="000000"/>
          <w:sz w:val="18"/>
          <w:szCs w:val="18"/>
          <w:lang w:val="vi-VN"/>
        </w:rPr>
        <w:t>ngày 19 tháng 10 năm 2020 của Chính phủ quy định chi tiết một số điều của Luật Quản lý thuế.</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8" w:name="dieu_7"/>
      <w:r w:rsidRPr="00CF4A73">
        <w:rPr>
          <w:rFonts w:ascii="Arial" w:eastAsia="Times New Roman" w:hAnsi="Arial" w:cs="Arial"/>
          <w:b/>
          <w:bCs/>
          <w:color w:val="000000"/>
          <w:sz w:val="18"/>
          <w:szCs w:val="18"/>
          <w:lang w:val="vi-VN"/>
        </w:rPr>
        <w:t>Điều 7. Quản lý và sử dụng phí</w:t>
      </w:r>
      <w:bookmarkEnd w:id="8"/>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1. </w:t>
      </w:r>
      <w:r w:rsidRPr="00CF4A73">
        <w:rPr>
          <w:rFonts w:ascii="Arial" w:eastAsia="Times New Roman" w:hAnsi="Arial" w:cs="Arial"/>
          <w:color w:val="000000"/>
          <w:sz w:val="18"/>
          <w:szCs w:val="18"/>
          <w:lang w:val="vi-VN"/>
        </w:rPr>
        <w:t>Tổ chức thu phí nộp toàn bộ số tiền phí thu được vào ngân sách nhà nước, trừ trường hợp quy định tại khoản 2 Điều này. Nguồn chi phí trang trải cho việc thực hiện công việc và thu phí do ngân sách nhà nước bố trí trong dự toán của tổ chức thu theo chế độ, định mức chi ngân sách nhà nước.</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Trường hợp tổ chức thu phí là cơ quan nhà nước được khoán chi phí hoạt động từ nguồn thu phí theo quy định tại </w:t>
      </w:r>
      <w:bookmarkStart w:id="9" w:name="dc_1"/>
      <w:r w:rsidRPr="00CF4A73">
        <w:rPr>
          <w:rFonts w:ascii="Arial" w:eastAsia="Times New Roman" w:hAnsi="Arial" w:cs="Arial"/>
          <w:color w:val="000000"/>
          <w:sz w:val="18"/>
          <w:szCs w:val="18"/>
          <w:lang w:val="vi-VN"/>
        </w:rPr>
        <w:t>khoản 1 Điều 4 Nghị định số 120/2016/NĐ-CP</w:t>
      </w:r>
      <w:bookmarkEnd w:id="9"/>
      <w:r w:rsidRPr="00CF4A73">
        <w:rPr>
          <w:rFonts w:ascii="Arial" w:eastAsia="Times New Roman" w:hAnsi="Arial" w:cs="Arial"/>
          <w:color w:val="000000"/>
          <w:sz w:val="18"/>
          <w:szCs w:val="18"/>
          <w:lang w:val="vi-VN"/>
        </w:rPr>
        <w:t> ngày 23 tháng 8 năm 2016 của Chính phủ quy định chi tiết và hướng dẫn thi hành một số điều của Luật Phí và lệ phí được trích lại 70% số tiền phí thu được để trang trải chi phí cho các nội dung chi theo quy định tại </w:t>
      </w:r>
      <w:bookmarkStart w:id="10" w:name="dc_2"/>
      <w:r w:rsidRPr="00CF4A73">
        <w:rPr>
          <w:rFonts w:ascii="Arial" w:eastAsia="Times New Roman" w:hAnsi="Arial" w:cs="Arial"/>
          <w:color w:val="000000"/>
          <w:sz w:val="18"/>
          <w:szCs w:val="18"/>
          <w:lang w:val="vi-VN"/>
        </w:rPr>
        <w:t>Điều 5 Nghị định số 120/2016/NĐ-CP</w:t>
      </w:r>
      <w:bookmarkEnd w:id="10"/>
      <w:r w:rsidRPr="00CF4A73">
        <w:rPr>
          <w:rFonts w:ascii="Arial" w:eastAsia="Times New Roman" w:hAnsi="Arial" w:cs="Arial"/>
          <w:color w:val="000000"/>
          <w:sz w:val="18"/>
          <w:szCs w:val="18"/>
          <w:lang w:val="vi-VN"/>
        </w:rPr>
        <w:t>; nộp 30% số tiền phí thu được vào ngân sách nhà nước theo chương, tiểu mục của Mục lục ngân sách nhà nước hiện hành.</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3. </w:t>
      </w:r>
      <w:r w:rsidRPr="00CF4A73">
        <w:rPr>
          <w:rFonts w:ascii="Arial" w:eastAsia="Times New Roman" w:hAnsi="Arial" w:cs="Arial"/>
          <w:color w:val="000000"/>
          <w:sz w:val="18"/>
          <w:szCs w:val="18"/>
          <w:lang w:val="vi-VN"/>
        </w:rPr>
        <w:t>Định kỳ theo quy định của Cục Bảo vệ thực vật, các Chi cục Kiểm dịch thực vật trực thuộc Cục Bảo vệ thực vật căn cứ vào dự toán được cấp có thẩm quyền phê duyệt hàng năm (chia theo từng tháng, quý), nếu số tiền được trích để lại theo tỷ lệ quy định lớn hơn số được chi theo dự toán được duyệt thì phải nộp số chênh lệch vào tài khoản tiền gửi mở tại Kho bạc nhà nước của Cục Bảo vệ thực vật để Cục Bảo vệ thực vật thực hiện điều hoà cho các đơn vị trực thuộc không đủ nguồn chi bảo đảm hoạt động theo quy định tại Quyết định số </w:t>
      </w:r>
      <w:hyperlink r:id="rId10" w:tgtFrame="_blank" w:tooltip="Quyết định 17/2020/QĐ-TTg" w:history="1">
        <w:r w:rsidRPr="00CF4A73">
          <w:rPr>
            <w:rFonts w:ascii="Arial" w:eastAsia="Times New Roman" w:hAnsi="Arial" w:cs="Arial"/>
            <w:color w:val="0E70C3"/>
            <w:sz w:val="18"/>
            <w:szCs w:val="18"/>
            <w:lang w:val="vi-VN"/>
          </w:rPr>
          <w:t>17/2020/QĐ-TTg</w:t>
        </w:r>
      </w:hyperlink>
      <w:r w:rsidRPr="00CF4A73">
        <w:rPr>
          <w:rFonts w:ascii="Arial" w:eastAsia="Times New Roman" w:hAnsi="Arial" w:cs="Arial"/>
          <w:color w:val="000000"/>
          <w:sz w:val="18"/>
          <w:szCs w:val="18"/>
          <w:lang w:val="vi-VN"/>
        </w:rPr>
        <w:t> ngày 29 tháng 5 năm 2020 của Thủ tướng Chính phủ về việc áp dụng cơ chế quản lý tài chính, thu nhập đặc thù đối với Cục Bảo vệ thực vật, Cục Thú y và Cục Quản lý chất lượng nông lâm sản và thủy sản thuộc Bộ Nông nghiệp và Phát triển nông thôn và Quyết định số </w:t>
      </w:r>
      <w:hyperlink r:id="rId11" w:tgtFrame="_blank" w:tooltip="Quyết định 11/2021/QĐ-TTg" w:history="1">
        <w:r w:rsidRPr="00CF4A73">
          <w:rPr>
            <w:rFonts w:ascii="Arial" w:eastAsia="Times New Roman" w:hAnsi="Arial" w:cs="Arial"/>
            <w:color w:val="0E70C3"/>
            <w:sz w:val="18"/>
            <w:szCs w:val="18"/>
            <w:lang w:val="vi-VN"/>
          </w:rPr>
          <w:t>11/2021/QĐ-TTg</w:t>
        </w:r>
      </w:hyperlink>
      <w:r w:rsidRPr="00CF4A73">
        <w:rPr>
          <w:rFonts w:ascii="Arial" w:eastAsia="Times New Roman" w:hAnsi="Arial" w:cs="Arial"/>
          <w:color w:val="000000"/>
          <w:sz w:val="18"/>
          <w:szCs w:val="18"/>
          <w:lang w:val="vi-VN"/>
        </w:rPr>
        <w:t> ngày 17 tháng 3 năm 2021 của Thủ tướng Chính phủ về việc kéo dài thời gian thực hiện cơ chế tài chính đặc thù của một số cơ quan, đơn vị hành chính nhà nước.</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11" w:name="dieu_8"/>
      <w:r w:rsidRPr="00CF4A73">
        <w:rPr>
          <w:rFonts w:ascii="Arial" w:eastAsia="Times New Roman" w:hAnsi="Arial" w:cs="Arial"/>
          <w:b/>
          <w:bCs/>
          <w:color w:val="000000"/>
          <w:sz w:val="18"/>
          <w:szCs w:val="18"/>
          <w:lang w:val="vi-VN"/>
        </w:rPr>
        <w:t>Điều 8. Tổ chức thực hiện</w:t>
      </w:r>
      <w:bookmarkStart w:id="12" w:name="_GoBack"/>
      <w:bookmarkEnd w:id="11"/>
      <w:bookmarkEnd w:id="12"/>
    </w:p>
    <w:p w:rsidR="00CF4A73" w:rsidRPr="00CF4A73" w:rsidRDefault="00CF4A73" w:rsidP="00CF4A73">
      <w:pPr>
        <w:shd w:val="clear" w:color="auto" w:fill="FFFFFF"/>
        <w:spacing w:after="0" w:line="234" w:lineRule="atLeast"/>
        <w:rPr>
          <w:rFonts w:ascii="Arial" w:eastAsia="Times New Roman" w:hAnsi="Arial" w:cs="Arial"/>
          <w:color w:val="FF0000"/>
          <w:sz w:val="18"/>
          <w:szCs w:val="18"/>
        </w:rPr>
      </w:pPr>
      <w:r w:rsidRPr="00CF4A73">
        <w:rPr>
          <w:rFonts w:ascii="Arial" w:eastAsia="Times New Roman" w:hAnsi="Arial" w:cs="Arial"/>
          <w:color w:val="000000"/>
          <w:sz w:val="18"/>
          <w:szCs w:val="18"/>
        </w:rPr>
        <w:t>1</w:t>
      </w:r>
      <w:r w:rsidRPr="00CF4A73">
        <w:rPr>
          <w:rFonts w:ascii="Arial" w:eastAsia="Times New Roman" w:hAnsi="Arial" w:cs="Arial"/>
          <w:color w:val="FF0000"/>
          <w:sz w:val="18"/>
          <w:szCs w:val="18"/>
        </w:rPr>
        <w:t>. </w:t>
      </w:r>
      <w:r w:rsidRPr="00CF4A73">
        <w:rPr>
          <w:rFonts w:ascii="Arial" w:eastAsia="Times New Roman" w:hAnsi="Arial" w:cs="Arial"/>
          <w:color w:val="FF0000"/>
          <w:sz w:val="18"/>
          <w:szCs w:val="18"/>
          <w:lang w:val="vi-VN"/>
        </w:rPr>
        <w:t>Thông tư này có hiệu lực thi hành kể từ ngày 05 tháng 7 năm 2021 và thay thế Thông tư số </w:t>
      </w:r>
      <w:hyperlink r:id="rId12" w:tgtFrame="_blank" w:tooltip="Thông tư 231/2016/TT-BTC" w:history="1">
        <w:r w:rsidRPr="00EE79E1">
          <w:rPr>
            <w:rFonts w:ascii="Arial" w:eastAsia="Times New Roman" w:hAnsi="Arial" w:cs="Arial"/>
            <w:color w:val="FF0000"/>
            <w:sz w:val="18"/>
            <w:szCs w:val="18"/>
            <w:lang w:val="vi-VN"/>
          </w:rPr>
          <w:t>231/2016/TT-BTC</w:t>
        </w:r>
      </w:hyperlink>
      <w:r w:rsidRPr="00CF4A73">
        <w:rPr>
          <w:rFonts w:ascii="Arial" w:eastAsia="Times New Roman" w:hAnsi="Arial" w:cs="Arial"/>
          <w:color w:val="FF0000"/>
          <w:sz w:val="18"/>
          <w:szCs w:val="18"/>
          <w:lang w:val="vi-VN"/>
        </w:rPr>
        <w:t> ngày 11 tháng 11 năm 2016 của Bộ trưởng Bộ Tài chính quy định mức thu, chế độ thu, nộp, quản lý, và sử dụng phí trong lĩnh vực bảo vệ thực vật.</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Các nội dung khác liên quan đến việc kê khai, thu, nộp, quản lý, công khai chế độ thu phí không hướng dẫn tại Thông tư này được thực hiện theo quy định tại Luật Phí và lệ phí, Nghị định số </w:t>
      </w:r>
      <w:hyperlink r:id="rId13" w:tgtFrame="_blank" w:tooltip="Nghị định 120/2016/NĐ-CP" w:history="1">
        <w:r w:rsidRPr="00CF4A73">
          <w:rPr>
            <w:rFonts w:ascii="Arial" w:eastAsia="Times New Roman" w:hAnsi="Arial" w:cs="Arial"/>
            <w:color w:val="0E70C3"/>
            <w:sz w:val="18"/>
            <w:szCs w:val="18"/>
            <w:lang w:val="vi-VN"/>
          </w:rPr>
          <w:t>120/2016/NĐ-CP</w:t>
        </w:r>
      </w:hyperlink>
      <w:r w:rsidRPr="00CF4A73">
        <w:rPr>
          <w:rFonts w:ascii="Arial" w:eastAsia="Times New Roman" w:hAnsi="Arial" w:cs="Arial"/>
          <w:color w:val="000000"/>
          <w:sz w:val="18"/>
          <w:szCs w:val="18"/>
          <w:lang w:val="vi-VN"/>
        </w:rPr>
        <w:t> , Luật Quản lý thuế, Nghị định số </w:t>
      </w:r>
      <w:hyperlink r:id="rId14" w:tgtFrame="_blank" w:tooltip="Nghị định 126/2020/NĐ-CP" w:history="1">
        <w:r w:rsidRPr="00CF4A73">
          <w:rPr>
            <w:rFonts w:ascii="Arial" w:eastAsia="Times New Roman" w:hAnsi="Arial" w:cs="Arial"/>
            <w:color w:val="0E70C3"/>
            <w:sz w:val="18"/>
            <w:szCs w:val="18"/>
            <w:lang w:val="vi-VN"/>
          </w:rPr>
          <w:t>126/2020/NĐ-CP</w:t>
        </w:r>
      </w:hyperlink>
      <w:r w:rsidRPr="00CF4A73">
        <w:rPr>
          <w:rFonts w:ascii="Arial" w:eastAsia="Times New Roman" w:hAnsi="Arial" w:cs="Arial"/>
          <w:color w:val="000000"/>
          <w:sz w:val="18"/>
          <w:szCs w:val="18"/>
          <w:lang w:val="vi-VN"/>
        </w:rPr>
        <w:t> và Thông tư số </w:t>
      </w:r>
      <w:hyperlink r:id="rId15" w:tgtFrame="_blank" w:tooltip="Thông tư 303/2016/TT-BTC" w:history="1">
        <w:r w:rsidRPr="00CF4A73">
          <w:rPr>
            <w:rFonts w:ascii="Arial" w:eastAsia="Times New Roman" w:hAnsi="Arial" w:cs="Arial"/>
            <w:color w:val="0E70C3"/>
            <w:sz w:val="18"/>
            <w:szCs w:val="18"/>
            <w:lang w:val="vi-VN"/>
          </w:rPr>
          <w:t>303/2016/TT-BTC</w:t>
        </w:r>
      </w:hyperlink>
      <w:r w:rsidRPr="00CF4A73">
        <w:rPr>
          <w:rFonts w:ascii="Arial" w:eastAsia="Times New Roman" w:hAnsi="Arial" w:cs="Arial"/>
          <w:color w:val="000000"/>
          <w:sz w:val="18"/>
          <w:szCs w:val="18"/>
          <w:lang w:val="vi-VN"/>
        </w:rPr>
        <w:t xml:space="preserve"> ngày 15 tháng 11 năm 2016 của Bộ trưởng Bộ Tài </w:t>
      </w:r>
      <w:r w:rsidRPr="00CF4A73">
        <w:rPr>
          <w:rFonts w:ascii="Arial" w:eastAsia="Times New Roman" w:hAnsi="Arial" w:cs="Arial"/>
          <w:color w:val="000000"/>
          <w:sz w:val="18"/>
          <w:szCs w:val="18"/>
          <w:lang w:val="vi-VN"/>
        </w:rPr>
        <w:lastRenderedPageBreak/>
        <w:t>chính hướng dẫn việc in, phát hành, quản lý và sử dụng các loại chứng từ thu tiền phí, lệ phí thuộc ngân sách nhà nước.</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3. </w:t>
      </w:r>
      <w:r w:rsidRPr="00CF4A73">
        <w:rPr>
          <w:rFonts w:ascii="Arial" w:eastAsia="Times New Roman" w:hAnsi="Arial" w:cs="Arial"/>
          <w:color w:val="000000"/>
          <w:sz w:val="18"/>
          <w:szCs w:val="18"/>
          <w:lang w:val="vi-VN"/>
        </w:rPr>
        <w:t>Trong quá trình thực hiện, nếu các văn bản liên quan đề cập tại Thông tư này được sửa đổi, bổ sung hoặc thay thế thì thực hiện theo văn bản mới được sửa đổi, bổ sung hoặc thay thế.</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4. </w:t>
      </w:r>
      <w:r w:rsidRPr="00CF4A73">
        <w:rPr>
          <w:rFonts w:ascii="Arial" w:eastAsia="Times New Roman" w:hAnsi="Arial" w:cs="Arial"/>
          <w:color w:val="000000"/>
          <w:sz w:val="18"/>
          <w:szCs w:val="18"/>
          <w:lang w:val="vi-VN"/>
        </w:rPr>
        <w:t>Trong quá trình thực hiện, nếu có vướng mắc, đề nghị các tổ chức, cá nhân phản ánh kịp thời về Bộ Tài chính để nghiên cứu, hướng dẫn bổ </w:t>
      </w:r>
      <w:r w:rsidRPr="00CF4A73">
        <w:rPr>
          <w:rFonts w:ascii="Arial" w:eastAsia="Times New Roman" w:hAnsi="Arial" w:cs="Arial"/>
          <w:color w:val="000000"/>
          <w:sz w:val="18"/>
          <w:szCs w:val="18"/>
        </w:rPr>
        <w:t>sung./.</w:t>
      </w:r>
    </w:p>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14"/>
        <w:gridCol w:w="4186"/>
      </w:tblGrid>
      <w:tr w:rsidR="00CF4A73" w:rsidRPr="00CF4A73" w:rsidTr="00CF4A73">
        <w:trPr>
          <w:tblCellSpacing w:w="0" w:type="dxa"/>
        </w:trPr>
        <w:tc>
          <w:tcPr>
            <w:tcW w:w="4814"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b/>
                <w:bCs/>
                <w:i/>
                <w:iCs/>
                <w:color w:val="000000"/>
                <w:sz w:val="16"/>
                <w:szCs w:val="16"/>
              </w:rPr>
              <w:t> </w:t>
            </w:r>
          </w:p>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b/>
                <w:bCs/>
                <w:i/>
                <w:iCs/>
                <w:color w:val="000000"/>
                <w:sz w:val="18"/>
                <w:szCs w:val="18"/>
                <w:lang w:val="vi-VN"/>
              </w:rPr>
              <w:t>Nơi nhận:</w:t>
            </w:r>
            <w:r w:rsidRPr="00CF4A73">
              <w:rPr>
                <w:rFonts w:ascii="Arial" w:eastAsia="Times New Roman" w:hAnsi="Arial" w:cs="Arial"/>
                <w:b/>
                <w:bCs/>
                <w:i/>
                <w:iCs/>
                <w:color w:val="000000"/>
                <w:sz w:val="18"/>
                <w:szCs w:val="18"/>
              </w:rPr>
              <w:br/>
            </w:r>
            <w:r w:rsidRPr="00CF4A73">
              <w:rPr>
                <w:rFonts w:ascii="Arial" w:eastAsia="Times New Roman" w:hAnsi="Arial" w:cs="Arial"/>
                <w:color w:val="000000"/>
                <w:sz w:val="16"/>
                <w:szCs w:val="16"/>
                <w:lang w:val="vi-VN"/>
              </w:rPr>
              <w:t>- Văn phòng Trung ương và các Ban của Đảng;</w:t>
            </w:r>
            <w:r w:rsidRPr="00CF4A73">
              <w:rPr>
                <w:rFonts w:ascii="Arial" w:eastAsia="Times New Roman" w:hAnsi="Arial" w:cs="Arial"/>
                <w:color w:val="000000"/>
                <w:sz w:val="16"/>
                <w:szCs w:val="16"/>
                <w:lang w:val="vi-VN"/>
              </w:rPr>
              <w:br/>
              <w:t>- Văn phòng Tổng Bí thư;</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Văn phòng Quốc hội;</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Văn phòng Chủ tịch nước;</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Viện Kiểm sát nhân dân tối cao;</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Toà án nhân dân tối cao;</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Kiểm toán nhà nước;</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Các Bộ, cơ quan ngang Bộ, cơ quan thuộc Chính phủ;</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Cơ quan Trung ương của các đoàn thể;</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UBND, Sở Tài chính, Cục Thuế các tỉnh, thành phố trực thuộc Trung ương;</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Công báo;</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Cổng thông tin điện tử Chính phủ;</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Cục Kiểm tra văn bản quy phạm pháp luật (Bộ Tư pháp);</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Các đơn vị thuộc Bộ Tài chính;</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Cổng thông tin điện tử Bộ Tài chính;</w:t>
            </w:r>
            <w:r w:rsidRPr="00CF4A73">
              <w:rPr>
                <w:rFonts w:ascii="Arial" w:eastAsia="Times New Roman" w:hAnsi="Arial" w:cs="Arial"/>
                <w:color w:val="000000"/>
                <w:sz w:val="16"/>
                <w:szCs w:val="16"/>
                <w:lang w:val="vi-VN"/>
              </w:rPr>
              <w:br/>
            </w:r>
            <w:r w:rsidRPr="00CF4A73">
              <w:rPr>
                <w:rFonts w:ascii="Arial" w:eastAsia="Times New Roman" w:hAnsi="Arial" w:cs="Arial"/>
                <w:color w:val="000000"/>
                <w:sz w:val="16"/>
                <w:szCs w:val="16"/>
              </w:rPr>
              <w:t>- </w:t>
            </w:r>
            <w:r w:rsidRPr="00CF4A73">
              <w:rPr>
                <w:rFonts w:ascii="Arial" w:eastAsia="Times New Roman" w:hAnsi="Arial" w:cs="Arial"/>
                <w:color w:val="000000"/>
                <w:sz w:val="16"/>
                <w:szCs w:val="16"/>
                <w:lang w:val="vi-VN"/>
              </w:rPr>
              <w:t>Lưu: VT, </w:t>
            </w:r>
            <w:r w:rsidRPr="00CF4A73">
              <w:rPr>
                <w:rFonts w:ascii="Arial" w:eastAsia="Times New Roman" w:hAnsi="Arial" w:cs="Arial"/>
                <w:color w:val="000000"/>
                <w:sz w:val="16"/>
                <w:szCs w:val="16"/>
              </w:rPr>
              <w:t>CST </w:t>
            </w:r>
            <w:r w:rsidRPr="00CF4A73">
              <w:rPr>
                <w:rFonts w:ascii="Arial" w:eastAsia="Times New Roman" w:hAnsi="Arial" w:cs="Arial"/>
                <w:color w:val="000000"/>
                <w:sz w:val="16"/>
                <w:szCs w:val="16"/>
                <w:lang w:val="vi-VN"/>
              </w:rPr>
              <w:t>(CST5).</w:t>
            </w:r>
          </w:p>
        </w:tc>
        <w:tc>
          <w:tcPr>
            <w:tcW w:w="4186" w:type="dxa"/>
            <w:shd w:val="clear" w:color="auto" w:fill="FFFFFF"/>
            <w:tcMar>
              <w:top w:w="0" w:type="dxa"/>
              <w:left w:w="108" w:type="dxa"/>
              <w:bottom w:w="0" w:type="dxa"/>
              <w:right w:w="108" w:type="dxa"/>
            </w:tcMa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KT. B</w:t>
            </w:r>
            <w:r w:rsidRPr="00CF4A73">
              <w:rPr>
                <w:rFonts w:ascii="Arial" w:eastAsia="Times New Roman" w:hAnsi="Arial" w:cs="Arial"/>
                <w:b/>
                <w:bCs/>
                <w:color w:val="000000"/>
                <w:sz w:val="18"/>
                <w:szCs w:val="18"/>
              </w:rPr>
              <w:t>Ộ </w:t>
            </w:r>
            <w:r w:rsidRPr="00CF4A73">
              <w:rPr>
                <w:rFonts w:ascii="Arial" w:eastAsia="Times New Roman" w:hAnsi="Arial" w:cs="Arial"/>
                <w:b/>
                <w:bCs/>
                <w:color w:val="000000"/>
                <w:sz w:val="18"/>
                <w:szCs w:val="18"/>
                <w:lang w:val="vi-VN"/>
              </w:rPr>
              <w:t>TRƯỞNG</w:t>
            </w:r>
            <w:r w:rsidRPr="00CF4A73">
              <w:rPr>
                <w:rFonts w:ascii="Arial" w:eastAsia="Times New Roman" w:hAnsi="Arial" w:cs="Arial"/>
                <w:b/>
                <w:bCs/>
                <w:color w:val="000000"/>
                <w:sz w:val="18"/>
                <w:szCs w:val="18"/>
                <w:lang w:val="vi-VN"/>
              </w:rPr>
              <w:br/>
              <w:t>TH</w:t>
            </w:r>
            <w:r w:rsidRPr="00CF4A73">
              <w:rPr>
                <w:rFonts w:ascii="Arial" w:eastAsia="Times New Roman" w:hAnsi="Arial" w:cs="Arial"/>
                <w:b/>
                <w:bCs/>
                <w:color w:val="000000"/>
                <w:sz w:val="18"/>
                <w:szCs w:val="18"/>
              </w:rPr>
              <w:t>Ứ TRƯỞNG</w:t>
            </w:r>
            <w:r w:rsidRPr="00CF4A73">
              <w:rPr>
                <w:rFonts w:ascii="Arial" w:eastAsia="Times New Roman" w:hAnsi="Arial" w:cs="Arial"/>
                <w:b/>
                <w:bCs/>
                <w:color w:val="000000"/>
                <w:sz w:val="18"/>
                <w:szCs w:val="18"/>
              </w:rPr>
              <w:br/>
            </w:r>
            <w:r w:rsidRPr="00CF4A73">
              <w:rPr>
                <w:rFonts w:ascii="Arial" w:eastAsia="Times New Roman" w:hAnsi="Arial" w:cs="Arial"/>
                <w:b/>
                <w:bCs/>
                <w:color w:val="000000"/>
                <w:sz w:val="18"/>
                <w:szCs w:val="18"/>
              </w:rPr>
              <w:br/>
            </w:r>
            <w:r w:rsidRPr="00CF4A73">
              <w:rPr>
                <w:rFonts w:ascii="Arial" w:eastAsia="Times New Roman" w:hAnsi="Arial" w:cs="Arial"/>
                <w:b/>
                <w:bCs/>
                <w:color w:val="000000"/>
                <w:sz w:val="18"/>
                <w:szCs w:val="18"/>
              </w:rPr>
              <w:br/>
            </w:r>
            <w:r w:rsidRPr="00CF4A73">
              <w:rPr>
                <w:rFonts w:ascii="Arial" w:eastAsia="Times New Roman" w:hAnsi="Arial" w:cs="Arial"/>
                <w:b/>
                <w:bCs/>
                <w:color w:val="000000"/>
                <w:sz w:val="18"/>
                <w:szCs w:val="18"/>
              </w:rPr>
              <w:br/>
            </w:r>
            <w:r w:rsidRPr="00CF4A73">
              <w:rPr>
                <w:rFonts w:ascii="Arial" w:eastAsia="Times New Roman" w:hAnsi="Arial" w:cs="Arial"/>
                <w:b/>
                <w:bCs/>
                <w:color w:val="000000"/>
                <w:sz w:val="18"/>
                <w:szCs w:val="18"/>
              </w:rPr>
              <w:br/>
              <w:t>Vũ Thị Mai</w:t>
            </w:r>
          </w:p>
        </w:tc>
      </w:tr>
    </w:tbl>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p w:rsidR="00CF4A73" w:rsidRPr="00CF4A73" w:rsidRDefault="00CF4A73" w:rsidP="00CF4A73">
      <w:pPr>
        <w:shd w:val="clear" w:color="auto" w:fill="FFFFFF"/>
        <w:spacing w:after="0" w:line="234" w:lineRule="atLeast"/>
        <w:jc w:val="center"/>
        <w:rPr>
          <w:rFonts w:ascii="Arial" w:eastAsia="Times New Roman" w:hAnsi="Arial" w:cs="Arial"/>
          <w:color w:val="000000"/>
          <w:sz w:val="18"/>
          <w:szCs w:val="18"/>
        </w:rPr>
      </w:pPr>
      <w:bookmarkStart w:id="13" w:name="chuong_pl_1"/>
      <w:r w:rsidRPr="00CF4A73">
        <w:rPr>
          <w:rFonts w:ascii="Arial" w:eastAsia="Times New Roman" w:hAnsi="Arial" w:cs="Arial"/>
          <w:b/>
          <w:bCs/>
          <w:color w:val="000000"/>
          <w:sz w:val="18"/>
          <w:szCs w:val="18"/>
        </w:rPr>
        <w:t>BIỂU PHÍ TRONG HOẠT ĐỘNG KIỂM DỊCH VÀ BẢO VỆ THỰC VẬT THUỘC LĨNH VỰC NÔNG NGHIỆP</w:t>
      </w:r>
      <w:bookmarkEnd w:id="13"/>
    </w:p>
    <w:p w:rsidR="00CF4A73" w:rsidRPr="00CF4A73" w:rsidRDefault="00CF4A73" w:rsidP="00CF4A73">
      <w:pPr>
        <w:shd w:val="clear" w:color="auto" w:fill="FFFFFF"/>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(Ban hành kèm theo Thông tư số 33/2021/TT-BTC ngày 17 tháng 05 năm 2021 của Bộ trưởng Bộ Tài chính)</w:t>
      </w:r>
    </w:p>
    <w:p w:rsidR="00CF4A73" w:rsidRPr="00CF4A73" w:rsidRDefault="00CF4A73" w:rsidP="00CF4A73">
      <w:pPr>
        <w:shd w:val="clear" w:color="auto" w:fill="FFFFFF"/>
        <w:spacing w:after="0" w:line="234" w:lineRule="atLeast"/>
        <w:jc w:val="both"/>
        <w:rPr>
          <w:rFonts w:ascii="Arial" w:eastAsia="Times New Roman" w:hAnsi="Arial" w:cs="Arial"/>
          <w:color w:val="000000"/>
          <w:sz w:val="18"/>
          <w:szCs w:val="18"/>
        </w:rPr>
      </w:pPr>
      <w:bookmarkStart w:id="14" w:name="muc_1"/>
      <w:r w:rsidRPr="00CF4A73">
        <w:rPr>
          <w:rFonts w:ascii="Arial" w:eastAsia="Times New Roman" w:hAnsi="Arial" w:cs="Arial"/>
          <w:b/>
          <w:bCs/>
          <w:color w:val="000000"/>
          <w:sz w:val="18"/>
          <w:szCs w:val="18"/>
          <w:lang w:val="vi-VN"/>
        </w:rPr>
        <w:t>I. Phí thẩm định cấp giấy phép, giấy chứng nhận thuốc bảo vệ thực vật</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6"/>
        <w:gridCol w:w="6665"/>
        <w:gridCol w:w="2295"/>
      </w:tblGrid>
      <w:tr w:rsidR="00CF4A73" w:rsidRPr="00CF4A73" w:rsidTr="00CF4A7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S</w:t>
            </w:r>
            <w:r w:rsidRPr="00CF4A73">
              <w:rPr>
                <w:rFonts w:ascii="Arial" w:eastAsia="Times New Roman" w:hAnsi="Arial" w:cs="Arial"/>
                <w:b/>
                <w:bCs/>
                <w:color w:val="000000"/>
                <w:sz w:val="18"/>
                <w:szCs w:val="18"/>
              </w:rPr>
              <w:t>ố</w:t>
            </w:r>
            <w:r w:rsidRPr="00CF4A73">
              <w:rPr>
                <w:rFonts w:ascii="Arial" w:eastAsia="Times New Roman" w:hAnsi="Arial" w:cs="Arial"/>
                <w:b/>
                <w:bCs/>
                <w:color w:val="000000"/>
                <w:sz w:val="18"/>
                <w:szCs w:val="18"/>
                <w:lang w:val="vi-VN"/>
              </w:rPr>
              <w:t> tt</w:t>
            </w:r>
          </w:p>
        </w:tc>
        <w:tc>
          <w:tcPr>
            <w:tcW w:w="3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Nội dung</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Mức thu</w:t>
            </w:r>
          </w:p>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(1.000 đồng/lần)</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giấy phép khảo nghiệm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rPr>
              <w:t>a</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Khảo nghiệm diện rộng và diện hẹp</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b</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Khảo nghiệm diện rộng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3.500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Đối tượng dịch hại thứ 2, đối tượng cây trồng thứ 2, dạng thuốc thành phẩm thứ 2, mức hàm lượng thứ 2 trở đi trong một giấy phép khảo nghiệm</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giấy chứng nhận đăng ký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rPr>
              <w:t>a</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Đăng ký chính thức</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9.000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lastRenderedPageBreak/>
              <w:t>b</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Đăng ký bổ sung, gia hạn</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2.500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Thay đổi: nhà sản xuất; tên thương phẩm; thông tin liên quan đến tổ chức, cá nhân đăng ký</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1.500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giấy xác nhận nội dung quảng cáo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4</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cấp lại giấy chứng nhận đủ điều kiện sản xuất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5</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cấp lại giấy chứng nhận đủ điều kiện buôn bán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800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đánh giá để chỉ định tổ chức đủ điều kiện thực hiện khảo nghiệm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7</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để chỉ định tổ chức chứng nhận hợp quy về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rPr>
              <w:t>a</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lần đầu</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15.000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b</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Chỉ định lại, đánh giá mở rộng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6.500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giám sát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4.000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d</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Công bố hợp quy</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8</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chỉ định phòng thí nghiệm kiểm định chất lượng, dư lượng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rPr>
              <w:t>a</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lần đầu</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15.000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b</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lại, đánh giá mở rộng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c</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giám sát (định kỳ)</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4.000</w:t>
            </w:r>
          </w:p>
        </w:tc>
      </w:tr>
      <w:tr w:rsidR="00CF4A73" w:rsidRPr="00CF4A73" w:rsidTr="00CF4A7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9</w:t>
            </w:r>
          </w:p>
        </w:tc>
        <w:tc>
          <w:tcPr>
            <w:tcW w:w="3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cấp giấy phép nhập khẩu thuốc bảo vệ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1.000</w:t>
            </w:r>
          </w:p>
        </w:tc>
      </w:tr>
    </w:tbl>
    <w:p w:rsidR="00CF4A73" w:rsidRPr="00CF4A73" w:rsidRDefault="00CF4A73" w:rsidP="00CF4A73">
      <w:pPr>
        <w:shd w:val="clear" w:color="auto" w:fill="FFFFFF"/>
        <w:spacing w:after="0" w:line="234" w:lineRule="atLeast"/>
        <w:jc w:val="both"/>
        <w:rPr>
          <w:rFonts w:ascii="Arial" w:eastAsia="Times New Roman" w:hAnsi="Arial" w:cs="Arial"/>
          <w:color w:val="000000"/>
          <w:sz w:val="18"/>
          <w:szCs w:val="18"/>
        </w:rPr>
      </w:pPr>
      <w:bookmarkStart w:id="15" w:name="muc_2"/>
      <w:r w:rsidRPr="00CF4A73">
        <w:rPr>
          <w:rFonts w:ascii="Arial" w:eastAsia="Times New Roman" w:hAnsi="Arial" w:cs="Arial"/>
          <w:b/>
          <w:bCs/>
          <w:color w:val="000000"/>
          <w:sz w:val="18"/>
          <w:szCs w:val="18"/>
        </w:rPr>
        <w:t>II. Phí thẩm định công nhận hoặc chỉ định, giám sát phòng kiểm nghiệm, phòng thử nghiệm trong lĩnh vực kiểm dịch thực vật</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6604"/>
        <w:gridCol w:w="2331"/>
      </w:tblGrid>
      <w:tr w:rsidR="00CF4A73" w:rsidRPr="00CF4A73" w:rsidTr="00CF4A7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Số tt</w:t>
            </w:r>
          </w:p>
        </w:tc>
        <w:tc>
          <w:tcPr>
            <w:tcW w:w="3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Nội dung</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Mức thu</w:t>
            </w:r>
          </w:p>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(1.000 đồng/lần)</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Thẩm định phục vụ cấp giấy chứng nhận hành nghề xử lý vật thể thuộc diện kiểm dịch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12.000</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Đánh giá phòng thử nghiệm về kiểm dịch thực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rPr>
              <w:lastRenderedPageBreak/>
              <w:t>a</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Lần đầu</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10.000</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b</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Mở rộng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5.000</w:t>
            </w:r>
          </w:p>
        </w:tc>
      </w:tr>
    </w:tbl>
    <w:p w:rsidR="00CF4A73" w:rsidRPr="00CF4A73" w:rsidRDefault="00CF4A73" w:rsidP="00CF4A73">
      <w:pPr>
        <w:shd w:val="clear" w:color="auto" w:fill="FFFFFF"/>
        <w:spacing w:after="0" w:line="234" w:lineRule="atLeast"/>
        <w:jc w:val="both"/>
        <w:rPr>
          <w:rFonts w:ascii="Arial" w:eastAsia="Times New Roman" w:hAnsi="Arial" w:cs="Arial"/>
          <w:color w:val="000000"/>
          <w:sz w:val="18"/>
          <w:szCs w:val="18"/>
        </w:rPr>
      </w:pPr>
      <w:bookmarkStart w:id="16" w:name="muc_3"/>
      <w:r w:rsidRPr="00CF4A73">
        <w:rPr>
          <w:rFonts w:ascii="Arial" w:eastAsia="Times New Roman" w:hAnsi="Arial" w:cs="Arial"/>
          <w:b/>
          <w:bCs/>
          <w:color w:val="000000"/>
          <w:sz w:val="18"/>
          <w:szCs w:val="18"/>
          <w:lang w:val="vi-VN"/>
        </w:rPr>
        <w:t>III. Phí kiểm dịch thực vật</w:t>
      </w:r>
      <w:bookmarkEnd w:id="16"/>
    </w:p>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1. Lô hàng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8"/>
        <w:gridCol w:w="6672"/>
        <w:gridCol w:w="2256"/>
      </w:tblGrid>
      <w:tr w:rsidR="00CF4A73" w:rsidRPr="00CF4A73" w:rsidTr="00CF4A7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Số tt</w:t>
            </w:r>
          </w:p>
        </w:tc>
        <w:tc>
          <w:tcPr>
            <w:tcW w:w="3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Nội dung thu</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Mức thu</w:t>
            </w:r>
          </w:p>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(1.000 đồng/lô)</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Lô hàng thương phẩm đến 10 kg</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Lô hàng dùng làm giống đến 01 kg</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120</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Lô hàng là cây giống, cành ghép, mắt ghép, hom giống đến 10 cá thể</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25</w:t>
            </w:r>
          </w:p>
        </w:tc>
      </w:tr>
    </w:tbl>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2. Lô hàng lớn là cây giống, cành ghép, mắt ghép, hom giống tính theo đơn vị cá thể</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8"/>
        <w:gridCol w:w="6672"/>
        <w:gridCol w:w="2256"/>
      </w:tblGrid>
      <w:tr w:rsidR="00CF4A73" w:rsidRPr="00CF4A73" w:rsidTr="00CF4A7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Số tt</w:t>
            </w:r>
          </w:p>
        </w:tc>
        <w:tc>
          <w:tcPr>
            <w:tcW w:w="3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Lô hàng tính theo đơn vị cá thể</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Mức thu</w:t>
            </w:r>
          </w:p>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(1.000 đồng/lô)</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trên 10 đến dưới 100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57</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100 đến 1.000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85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Trên 1.000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115</w:t>
            </w:r>
          </w:p>
        </w:tc>
      </w:tr>
    </w:tbl>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3. Lô hàng lớn tính theo khối lượng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8"/>
        <w:gridCol w:w="6672"/>
        <w:gridCol w:w="2256"/>
      </w:tblGrid>
      <w:tr w:rsidR="00CF4A73" w:rsidRPr="00CF4A73" w:rsidTr="00CF4A7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Số tt</w:t>
            </w:r>
          </w:p>
        </w:tc>
        <w:tc>
          <w:tcPr>
            <w:tcW w:w="3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Trọng lượng lô hàng </w:t>
            </w:r>
            <w:r w:rsidRPr="00CF4A73">
              <w:rPr>
                <w:rFonts w:ascii="Arial" w:eastAsia="Times New Roman" w:hAnsi="Arial" w:cs="Arial"/>
                <w:color w:val="000000"/>
                <w:sz w:val="18"/>
                <w:szCs w:val="18"/>
                <w:lang w:val="vi-VN"/>
              </w:rPr>
              <w:t>(tấn, m</w:t>
            </w:r>
            <w:r w:rsidRPr="00CF4A73">
              <w:rPr>
                <w:rFonts w:ascii="Arial" w:eastAsia="Times New Roman" w:hAnsi="Arial" w:cs="Arial"/>
                <w:color w:val="000000"/>
                <w:sz w:val="18"/>
                <w:szCs w:val="18"/>
                <w:vertAlign w:val="superscript"/>
                <w:lang w:val="vi-VN"/>
              </w:rPr>
              <w:t>3</w:t>
            </w:r>
            <w:r w:rsidRPr="00CF4A73">
              <w:rPr>
                <w:rFonts w:ascii="Arial" w:eastAsia="Times New Roman" w:hAnsi="Arial" w:cs="Arial"/>
                <w:color w:val="000000"/>
                <w:sz w:val="18"/>
                <w:szCs w:val="18"/>
                <w:lang w:val="vi-VN"/>
              </w:rPr>
              <w:t>)</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b/>
                <w:bCs/>
                <w:color w:val="000000"/>
                <w:sz w:val="18"/>
                <w:szCs w:val="18"/>
                <w:lang w:val="vi-VN"/>
              </w:rPr>
              <w:t>Mức thu</w:t>
            </w:r>
          </w:p>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i/>
                <w:iCs/>
                <w:color w:val="000000"/>
                <w:sz w:val="18"/>
                <w:szCs w:val="18"/>
                <w:lang w:val="vi-VN"/>
              </w:rPr>
              <w:t>(1.000 đồng/lô)</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Dưới 1</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39</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 đến 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51</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6 đến 10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63</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4</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11 đến 15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75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5</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16 đến 20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87</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6</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21 đến 25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99</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7</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26 đến 30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111</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lastRenderedPageBreak/>
              <w:t>8</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31 đến 35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123</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9</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36 đến 40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135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10</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41 đến 45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147</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46 đến 50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169</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51 đến 60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182</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13</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61 đến 70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195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14</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71 đến 80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208</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15</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81 đến 90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221</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16</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91 đến 100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234</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17</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101 đến 120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247</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18</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121 đến 140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260</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19</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141 đến 160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273</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20</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161 đến 180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286</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21</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181 đến 200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299</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22</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201 đến 230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312</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23</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231 đến 260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325</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24</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261 đến 290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338</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25</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291 đến 320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351</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26</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321 đến 350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364</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27</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351 đến 400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377</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28</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401 đến 450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390</w:t>
            </w:r>
          </w:p>
        </w:tc>
      </w:tr>
      <w:tr w:rsidR="00CF4A73" w:rsidRPr="00CF4A73" w:rsidTr="00CF4A73">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29</w:t>
            </w:r>
          </w:p>
        </w:tc>
        <w:tc>
          <w:tcPr>
            <w:tcW w:w="3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lang w:val="vi-VN"/>
              </w:rPr>
              <w:t>Từ 451 đến 500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F4A73" w:rsidRPr="00CF4A73" w:rsidRDefault="00CF4A73" w:rsidP="00CF4A73">
            <w:pPr>
              <w:spacing w:before="120" w:after="120" w:line="234" w:lineRule="atLeast"/>
              <w:jc w:val="center"/>
              <w:rPr>
                <w:rFonts w:ascii="Arial" w:eastAsia="Times New Roman" w:hAnsi="Arial" w:cs="Arial"/>
                <w:color w:val="000000"/>
                <w:sz w:val="18"/>
                <w:szCs w:val="18"/>
              </w:rPr>
            </w:pPr>
            <w:r w:rsidRPr="00CF4A73">
              <w:rPr>
                <w:rFonts w:ascii="Arial" w:eastAsia="Times New Roman" w:hAnsi="Arial" w:cs="Arial"/>
                <w:color w:val="000000"/>
                <w:sz w:val="18"/>
                <w:szCs w:val="18"/>
                <w:lang w:val="vi-VN"/>
              </w:rPr>
              <w:t>403</w:t>
            </w:r>
          </w:p>
        </w:tc>
      </w:tr>
    </w:tbl>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i/>
          <w:iCs/>
          <w:color w:val="000000"/>
          <w:sz w:val="18"/>
          <w:szCs w:val="18"/>
          <w:u w:val="single"/>
          <w:lang w:val="vi-VN"/>
        </w:rPr>
        <w:t>Ghi chú:</w:t>
      </w:r>
      <w:r w:rsidRPr="00CF4A73">
        <w:rPr>
          <w:rFonts w:ascii="Arial" w:eastAsia="Times New Roman" w:hAnsi="Arial" w:cs="Arial"/>
          <w:color w:val="000000"/>
          <w:sz w:val="18"/>
          <w:szCs w:val="18"/>
          <w:lang w:val="vi-VN"/>
        </w:rPr>
        <w:t> Trong biểu trên, các mức thu được hiểu như sau:</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lastRenderedPageBreak/>
        <w:t>1. </w:t>
      </w:r>
      <w:r w:rsidRPr="00CF4A73">
        <w:rPr>
          <w:rFonts w:ascii="Arial" w:eastAsia="Times New Roman" w:hAnsi="Arial" w:cs="Arial"/>
          <w:color w:val="000000"/>
          <w:sz w:val="18"/>
          <w:szCs w:val="18"/>
          <w:lang w:val="vi-VN"/>
        </w:rPr>
        <w:t>Mức thu quy định tại Biểu phí nêu trên không bao gồm: Chi phí đi lại, ăn, ở, công tác phí cho cán bộ trực tiếp thực hiện lấy mẫu, kiểm tra vật thể thuộc diện kiểm dịch thực vật.</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2. </w:t>
      </w:r>
      <w:r w:rsidRPr="00CF4A73">
        <w:rPr>
          <w:rFonts w:ascii="Arial" w:eastAsia="Times New Roman" w:hAnsi="Arial" w:cs="Arial"/>
          <w:color w:val="000000"/>
          <w:sz w:val="18"/>
          <w:szCs w:val="18"/>
          <w:lang w:val="vi-VN"/>
        </w:rPr>
        <w:t>Lô hàng có khối lượng trên 500 (tấn, m</w:t>
      </w:r>
      <w:r w:rsidRPr="00CF4A73">
        <w:rPr>
          <w:rFonts w:ascii="Arial" w:eastAsia="Times New Roman" w:hAnsi="Arial" w:cs="Arial"/>
          <w:color w:val="000000"/>
          <w:sz w:val="18"/>
          <w:szCs w:val="18"/>
          <w:vertAlign w:val="superscript"/>
          <w:lang w:val="vi-VN"/>
        </w:rPr>
        <w:t>3</w:t>
      </w:r>
      <w:r w:rsidRPr="00CF4A73">
        <w:rPr>
          <w:rFonts w:ascii="Arial" w:eastAsia="Times New Roman" w:hAnsi="Arial" w:cs="Arial"/>
          <w:color w:val="000000"/>
          <w:sz w:val="18"/>
          <w:szCs w:val="18"/>
          <w:lang w:val="vi-VN"/>
        </w:rPr>
        <w:t>) được phân lô theo hầm tầu, kho để kiểm dịch và tính phí kiểm dịch, hoặc cộng thêm phí kiểm dịch phần còn lại với phí kiểm dịch của lô 500 (tấn, m</w:t>
      </w:r>
      <w:r w:rsidRPr="00CF4A73">
        <w:rPr>
          <w:rFonts w:ascii="Arial" w:eastAsia="Times New Roman" w:hAnsi="Arial" w:cs="Arial"/>
          <w:color w:val="000000"/>
          <w:sz w:val="18"/>
          <w:szCs w:val="18"/>
          <w:vertAlign w:val="superscript"/>
          <w:lang w:val="vi-VN"/>
        </w:rPr>
        <w:t>3</w:t>
      </w:r>
      <w:r w:rsidRPr="00CF4A73">
        <w:rPr>
          <w:rFonts w:ascii="Arial" w:eastAsia="Times New Roman" w:hAnsi="Arial" w:cs="Arial"/>
          <w:color w:val="000000"/>
          <w:sz w:val="18"/>
          <w:szCs w:val="18"/>
          <w:lang w:val="vi-VN"/>
        </w:rPr>
        <w:t>).</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3. </w:t>
      </w:r>
      <w:r w:rsidRPr="00CF4A73">
        <w:rPr>
          <w:rFonts w:ascii="Arial" w:eastAsia="Times New Roman" w:hAnsi="Arial" w:cs="Arial"/>
          <w:color w:val="000000"/>
          <w:sz w:val="18"/>
          <w:szCs w:val="18"/>
          <w:lang w:val="vi-VN"/>
        </w:rPr>
        <w:t>Trọng lượng thực tế (tấn, m</w:t>
      </w:r>
      <w:r w:rsidRPr="00CF4A73">
        <w:rPr>
          <w:rFonts w:ascii="Arial" w:eastAsia="Times New Roman" w:hAnsi="Arial" w:cs="Arial"/>
          <w:color w:val="000000"/>
          <w:sz w:val="18"/>
          <w:szCs w:val="18"/>
          <w:vertAlign w:val="superscript"/>
          <w:lang w:val="vi-VN"/>
        </w:rPr>
        <w:t>3</w:t>
      </w:r>
      <w:r w:rsidRPr="00CF4A73">
        <w:rPr>
          <w:rFonts w:ascii="Arial" w:eastAsia="Times New Roman" w:hAnsi="Arial" w:cs="Arial"/>
          <w:color w:val="000000"/>
          <w:sz w:val="18"/>
          <w:szCs w:val="18"/>
          <w:lang w:val="vi-VN"/>
        </w:rPr>
        <w:t>) nằm trong khoảng giữa 2 lô hàng thì thực hiện làm tròn số học (từ 0,5 trở lên tính vào lô liền kề trên, dưới 0,5 tính vào lô liền kề dưới).</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4. </w:t>
      </w:r>
      <w:r w:rsidRPr="00CF4A73">
        <w:rPr>
          <w:rFonts w:ascii="Arial" w:eastAsia="Times New Roman" w:hAnsi="Arial" w:cs="Arial"/>
          <w:color w:val="000000"/>
          <w:sz w:val="18"/>
          <w:szCs w:val="18"/>
          <w:lang w:val="vi-VN"/>
        </w:rPr>
        <w:t>Lô hàng có khối lượng nhỏ đến 01 kg (hạt giống), đến 10 cá thể (cành ghép, mắt ghép, hom giống, củ giống) bao gồm nhiều chủng loại giống khác nhau được tính phí kiểm dịch thực vật tương đương với phí kiểm dịch thực vật của 1 lô hàng.</w:t>
      </w:r>
    </w:p>
    <w:p w:rsidR="00CF4A73" w:rsidRPr="00CF4A73" w:rsidRDefault="00CF4A73" w:rsidP="00CF4A73">
      <w:pPr>
        <w:shd w:val="clear" w:color="auto" w:fill="FFFFFF"/>
        <w:spacing w:before="120" w:after="120" w:line="234" w:lineRule="atLeast"/>
        <w:rPr>
          <w:rFonts w:ascii="Arial" w:eastAsia="Times New Roman" w:hAnsi="Arial" w:cs="Arial"/>
          <w:color w:val="000000"/>
          <w:sz w:val="18"/>
          <w:szCs w:val="18"/>
        </w:rPr>
      </w:pPr>
      <w:r w:rsidRPr="00CF4A73">
        <w:rPr>
          <w:rFonts w:ascii="Arial" w:eastAsia="Times New Roman" w:hAnsi="Arial" w:cs="Arial"/>
          <w:color w:val="000000"/>
          <w:sz w:val="18"/>
          <w:szCs w:val="18"/>
        </w:rPr>
        <w:t>5. </w:t>
      </w:r>
      <w:r w:rsidRPr="00CF4A73">
        <w:rPr>
          <w:rFonts w:ascii="Arial" w:eastAsia="Times New Roman" w:hAnsi="Arial" w:cs="Arial"/>
          <w:color w:val="000000"/>
          <w:sz w:val="18"/>
          <w:szCs w:val="18"/>
          <w:lang w:val="vi-VN"/>
        </w:rPr>
        <w:t>Phí kiểm dịch thực vật quy định tại Mục III Biểu phí ban hành kèm theo Thông tư này chỉ áp dụng đối với kiểm dịch thực vật xuất khẩu, nhập khẩu, quá cảnh.</w:t>
      </w:r>
    </w:p>
    <w:p w:rsidR="00CF4A73" w:rsidRPr="00CF4A73" w:rsidRDefault="00CF4A73" w:rsidP="00CF4A73">
      <w:pPr>
        <w:shd w:val="clear" w:color="auto" w:fill="FFFFFF"/>
        <w:spacing w:after="0" w:line="234" w:lineRule="atLeast"/>
        <w:rPr>
          <w:rFonts w:ascii="Arial" w:eastAsia="Times New Roman" w:hAnsi="Arial" w:cs="Arial"/>
          <w:color w:val="000000"/>
          <w:sz w:val="18"/>
          <w:szCs w:val="18"/>
        </w:rPr>
      </w:pPr>
      <w:bookmarkStart w:id="17" w:name="muc_4"/>
      <w:r w:rsidRPr="00CF4A73">
        <w:rPr>
          <w:rFonts w:ascii="Arial" w:eastAsia="Times New Roman" w:hAnsi="Arial" w:cs="Arial"/>
          <w:b/>
          <w:bCs/>
          <w:color w:val="000000"/>
          <w:sz w:val="18"/>
          <w:szCs w:val="18"/>
          <w:lang w:val="vi-VN"/>
        </w:rPr>
        <w:t>IV. Phí giám sát khử trùng vật thể thuộc diện kiểm dịch thực vật</w:t>
      </w:r>
      <w:bookmarkEnd w:id="17"/>
      <w:r w:rsidRPr="00CF4A73">
        <w:rPr>
          <w:rFonts w:ascii="Arial" w:eastAsia="Times New Roman" w:hAnsi="Arial" w:cs="Arial"/>
          <w:b/>
          <w:bCs/>
          <w:color w:val="000000"/>
          <w:sz w:val="18"/>
          <w:szCs w:val="18"/>
          <w:lang w:val="vi-VN"/>
        </w:rPr>
        <w:t> </w:t>
      </w:r>
      <w:r w:rsidRPr="00CF4A73">
        <w:rPr>
          <w:rFonts w:ascii="Arial" w:eastAsia="Times New Roman" w:hAnsi="Arial" w:cs="Arial"/>
          <w:color w:val="000000"/>
          <w:sz w:val="18"/>
          <w:szCs w:val="18"/>
          <w:lang w:val="vi-VN"/>
        </w:rPr>
        <w:t>bằng 50% mức phí kiểm dịch tương ứng tại Mục III Biểu phí ban hành kèm theo Thông tư này./.</w:t>
      </w:r>
    </w:p>
    <w:p w:rsidR="00CF4A73" w:rsidRPr="00CF4A73" w:rsidRDefault="00CF4A73" w:rsidP="00CF4A73">
      <w:pPr>
        <w:shd w:val="clear" w:color="auto" w:fill="FFFFFF"/>
        <w:spacing w:before="120" w:after="120" w:line="234" w:lineRule="atLeast"/>
        <w:jc w:val="both"/>
        <w:rPr>
          <w:rFonts w:ascii="Arial" w:eastAsia="Times New Roman" w:hAnsi="Arial" w:cs="Arial"/>
          <w:color w:val="000000"/>
          <w:sz w:val="18"/>
          <w:szCs w:val="18"/>
        </w:rPr>
      </w:pPr>
      <w:r w:rsidRPr="00CF4A73">
        <w:rPr>
          <w:rFonts w:ascii="Arial" w:eastAsia="Times New Roman" w:hAnsi="Arial" w:cs="Arial"/>
          <w:color w:val="000000"/>
          <w:sz w:val="18"/>
          <w:szCs w:val="18"/>
          <w:lang w:val="vi-VN"/>
        </w:rPr>
        <w:t> </w:t>
      </w:r>
    </w:p>
    <w:p w:rsidR="00A43BF4" w:rsidRDefault="00A43BF4"/>
    <w:sectPr w:rsidR="00A43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73"/>
    <w:rsid w:val="009B7E94"/>
    <w:rsid w:val="00A43BF4"/>
    <w:rsid w:val="00CF4A73"/>
    <w:rsid w:val="00EE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7-2020-qd-ttg-quan-ly-tai-chinh-thu-nhap-dac-thu-doi-voi-cuc-bao-ve-thuc-vat-443833.aspx" TargetMode="External"/><Relationship Id="rId13" Type="http://schemas.openxmlformats.org/officeDocument/2006/relationships/hyperlink" Target="https://thuvienphapluat.vn/van-ban/thue-phi-le-phi/nghi-dinh-120-2016-nd-cp-huong-dan-luat-phi-le-phi-320506.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87-2017-nd-cp-chuc-nang-nhiem-vu-quyen-han-va-co-cau-to-chuc-cua-bo-tai-chinh-327957.aspx" TargetMode="External"/><Relationship Id="rId12" Type="http://schemas.openxmlformats.org/officeDocument/2006/relationships/hyperlink" Target="https://thuvienphapluat.vn/van-ban/thue-phi-le-phi/thong-tu-231-2016-tt-btc-phi-trong-linh-vuc-bao-ve-thuc-vat-320860.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thue-phi-le-phi/nghi-dinh-120-2016-nd-cp-huong-dan-luat-phi-le-phi-320506.aspx" TargetMode="External"/><Relationship Id="rId11" Type="http://schemas.openxmlformats.org/officeDocument/2006/relationships/hyperlink" Target="https://thuvienphapluat.vn/van-ban/bo-may-hanh-chinh/quyet-dinh-11-2021-qd-ttg-keo-dai-thoi-gian-thuc-hien-co-che-tai-chinh-dac-thu-cua-co-quan-467880.aspx" TargetMode="External"/><Relationship Id="rId5" Type="http://schemas.openxmlformats.org/officeDocument/2006/relationships/hyperlink" Target="https://thuvienphapluat.vn/van-ban/thue-phi-le-phi/nghi-dinh-126-2020-nd-cp-huong-dan-luat-quan-ly-thue-455733.aspx" TargetMode="External"/><Relationship Id="rId15" Type="http://schemas.openxmlformats.org/officeDocument/2006/relationships/hyperlink" Target="https://thuvienphapluat.vn/van-ban/thue-phi-le-phi/thong-tu-303-2016-tt-btc-in-phat-hanh-quan-ly-su-dung-chung-tu-thu-tien-phi-le-phi-ngan-sach-nha-nuoc-322056.aspx" TargetMode="External"/><Relationship Id="rId10" Type="http://schemas.openxmlformats.org/officeDocument/2006/relationships/hyperlink" Target="https://thuvienphapluat.vn/van-ban/bo-may-hanh-chinh/quyet-dinh-17-2020-qd-ttg-quan-ly-tai-chinh-thu-nhap-dac-thu-doi-voi-cuc-bao-ve-thuc-vat-44383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quyet-dinh-11-2021-qd-ttg-keo-dai-thoi-gian-thuc-hien-co-che-tai-chinh-dac-thu-cua-co-quan-467880.aspx" TargetMode="External"/><Relationship Id="rId14" Type="http://schemas.openxmlformats.org/officeDocument/2006/relationships/hyperlink" Target="https://thuvienphapluat.vn/van-ban/thue-phi-le-phi/nghi-dinh-126-2020-nd-cp-huong-dan-luat-quan-ly-thue-4557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2021-08-05T07:01:00Z</dcterms:created>
  <dcterms:modified xsi:type="dcterms:W3CDTF">2021-08-05T09:42:00Z</dcterms:modified>
</cp:coreProperties>
</file>