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508"/>
      </w:tblGrid>
      <w:tr w:rsidR="007A7586" w:rsidRPr="007A7586" w:rsidTr="007A7586">
        <w:trPr>
          <w:tblCellSpacing w:w="0" w:type="dxa"/>
        </w:trPr>
        <w:tc>
          <w:tcPr>
            <w:tcW w:w="3348" w:type="dxa"/>
            <w:shd w:val="clear" w:color="auto" w:fill="FFFFFF"/>
            <w:tcMar>
              <w:top w:w="0" w:type="dxa"/>
              <w:left w:w="108" w:type="dxa"/>
              <w:bottom w:w="0" w:type="dxa"/>
              <w:right w:w="108" w:type="dxa"/>
            </w:tcMar>
            <w:hideMark/>
          </w:tcPr>
          <w:p w:rsidR="007A7586" w:rsidRPr="007A7586" w:rsidRDefault="007A7586" w:rsidP="007A7586">
            <w:pPr>
              <w:spacing w:before="120" w:after="0" w:line="235" w:lineRule="atLeast"/>
              <w:jc w:val="center"/>
              <w:rPr>
                <w:rFonts w:ascii="Verdana" w:eastAsia="Times New Roman" w:hAnsi="Verdana" w:cs="Times New Roman"/>
                <w:color w:val="000000"/>
                <w:sz w:val="20"/>
                <w:szCs w:val="20"/>
              </w:rPr>
            </w:pPr>
            <w:r w:rsidRPr="007A7586">
              <w:rPr>
                <w:rFonts w:ascii="Verdana" w:eastAsia="Times New Roman" w:hAnsi="Verdana" w:cs="Times New Roman"/>
                <w:b/>
                <w:bCs/>
                <w:color w:val="000000"/>
                <w:sz w:val="20"/>
                <w:szCs w:val="20"/>
              </w:rPr>
              <w:t>CHÍNH PHỦ</w:t>
            </w:r>
            <w:r w:rsidRPr="007A7586">
              <w:rPr>
                <w:rFonts w:ascii="Verdana" w:eastAsia="Times New Roman" w:hAnsi="Verdana" w:cs="Times New Roman"/>
                <w:b/>
                <w:bCs/>
                <w:color w:val="000000"/>
                <w:sz w:val="20"/>
                <w:szCs w:val="20"/>
              </w:rPr>
              <w:br/>
              <w:t>-------</w:t>
            </w:r>
          </w:p>
        </w:tc>
        <w:tc>
          <w:tcPr>
            <w:tcW w:w="5508" w:type="dxa"/>
            <w:shd w:val="clear" w:color="auto" w:fill="FFFFFF"/>
            <w:tcMar>
              <w:top w:w="0" w:type="dxa"/>
              <w:left w:w="108" w:type="dxa"/>
              <w:bottom w:w="0" w:type="dxa"/>
              <w:right w:w="108" w:type="dxa"/>
            </w:tcMar>
            <w:hideMark/>
          </w:tcPr>
          <w:p w:rsidR="007A7586" w:rsidRPr="007A7586" w:rsidRDefault="007A7586" w:rsidP="007A7586">
            <w:pPr>
              <w:spacing w:before="120" w:after="0" w:line="235" w:lineRule="atLeast"/>
              <w:jc w:val="center"/>
              <w:rPr>
                <w:rFonts w:ascii="Verdana" w:eastAsia="Times New Roman" w:hAnsi="Verdana" w:cs="Times New Roman"/>
                <w:color w:val="000000"/>
                <w:sz w:val="20"/>
                <w:szCs w:val="20"/>
              </w:rPr>
            </w:pPr>
            <w:r w:rsidRPr="007A7586">
              <w:rPr>
                <w:rFonts w:ascii="Verdana" w:eastAsia="Times New Roman" w:hAnsi="Verdana" w:cs="Times New Roman"/>
                <w:b/>
                <w:bCs/>
                <w:color w:val="000000"/>
                <w:sz w:val="20"/>
                <w:szCs w:val="20"/>
              </w:rPr>
              <w:t>CỘNG HÒA XÃ HỘI CHỦ NGHĨA VIỆT NAM</w:t>
            </w:r>
            <w:r w:rsidRPr="007A7586">
              <w:rPr>
                <w:rFonts w:ascii="Verdana" w:eastAsia="Times New Roman" w:hAnsi="Verdana" w:cs="Times New Roman"/>
                <w:b/>
                <w:bCs/>
                <w:color w:val="000000"/>
                <w:sz w:val="20"/>
                <w:szCs w:val="20"/>
              </w:rPr>
              <w:br/>
              <w:t>Độc lập - Tự do - Hạnh phúc </w:t>
            </w:r>
            <w:r w:rsidRPr="007A7586">
              <w:rPr>
                <w:rFonts w:ascii="Verdana" w:eastAsia="Times New Roman" w:hAnsi="Verdana" w:cs="Times New Roman"/>
                <w:b/>
                <w:bCs/>
                <w:color w:val="000000"/>
                <w:sz w:val="20"/>
                <w:szCs w:val="20"/>
              </w:rPr>
              <w:br/>
              <w:t>---------------</w:t>
            </w:r>
          </w:p>
        </w:tc>
      </w:tr>
      <w:tr w:rsidR="007A7586" w:rsidRPr="007A7586" w:rsidTr="007A7586">
        <w:trPr>
          <w:tblCellSpacing w:w="0" w:type="dxa"/>
        </w:trPr>
        <w:tc>
          <w:tcPr>
            <w:tcW w:w="3348" w:type="dxa"/>
            <w:shd w:val="clear" w:color="auto" w:fill="FFFFFF"/>
            <w:tcMar>
              <w:top w:w="0" w:type="dxa"/>
              <w:left w:w="108" w:type="dxa"/>
              <w:bottom w:w="0" w:type="dxa"/>
              <w:right w:w="108" w:type="dxa"/>
            </w:tcMar>
            <w:hideMark/>
          </w:tcPr>
          <w:p w:rsidR="007A7586" w:rsidRPr="007A7586" w:rsidRDefault="007A7586" w:rsidP="007A7586">
            <w:pPr>
              <w:spacing w:before="120" w:after="0" w:line="235" w:lineRule="atLeast"/>
              <w:jc w:val="center"/>
              <w:rPr>
                <w:rFonts w:ascii="Verdana" w:eastAsia="Times New Roman" w:hAnsi="Verdana" w:cs="Times New Roman"/>
                <w:color w:val="000000"/>
                <w:sz w:val="20"/>
                <w:szCs w:val="20"/>
              </w:rPr>
            </w:pPr>
            <w:r w:rsidRPr="007A7586">
              <w:rPr>
                <w:rFonts w:ascii="Verdana" w:eastAsia="Times New Roman" w:hAnsi="Verdana" w:cs="Times New Roman"/>
                <w:color w:val="000000"/>
                <w:sz w:val="20"/>
                <w:szCs w:val="20"/>
              </w:rPr>
              <w:t>Số: 39/2015/NĐ-CP</w:t>
            </w:r>
          </w:p>
        </w:tc>
        <w:tc>
          <w:tcPr>
            <w:tcW w:w="5508" w:type="dxa"/>
            <w:shd w:val="clear" w:color="auto" w:fill="FFFFFF"/>
            <w:tcMar>
              <w:top w:w="0" w:type="dxa"/>
              <w:left w:w="108" w:type="dxa"/>
              <w:bottom w:w="0" w:type="dxa"/>
              <w:right w:w="108" w:type="dxa"/>
            </w:tcMar>
            <w:hideMark/>
          </w:tcPr>
          <w:p w:rsidR="007A7586" w:rsidRPr="007A7586" w:rsidRDefault="007A7586" w:rsidP="007A7586">
            <w:pPr>
              <w:spacing w:before="120" w:after="0" w:line="235" w:lineRule="atLeast"/>
              <w:jc w:val="right"/>
              <w:rPr>
                <w:rFonts w:ascii="Verdana" w:eastAsia="Times New Roman" w:hAnsi="Verdana" w:cs="Times New Roman"/>
                <w:color w:val="000000"/>
                <w:sz w:val="20"/>
                <w:szCs w:val="20"/>
              </w:rPr>
            </w:pPr>
            <w:r w:rsidRPr="007A7586">
              <w:rPr>
                <w:rFonts w:ascii="Verdana" w:eastAsia="Times New Roman" w:hAnsi="Verdana" w:cs="Times New Roman"/>
                <w:i/>
                <w:iCs/>
                <w:color w:val="000000"/>
                <w:sz w:val="20"/>
                <w:szCs w:val="20"/>
              </w:rPr>
              <w:t>Hà Nội, ngày 27 tháng 04 năm 2015</w:t>
            </w:r>
          </w:p>
        </w:tc>
      </w:tr>
    </w:tbl>
    <w:p w:rsidR="007A7586" w:rsidRPr="007A7586" w:rsidRDefault="007A7586" w:rsidP="007A7586">
      <w:pPr>
        <w:shd w:val="clear" w:color="auto" w:fill="FFFFFF"/>
        <w:spacing w:before="120" w:after="0" w:line="235" w:lineRule="atLeast"/>
        <w:rPr>
          <w:rFonts w:ascii="Verdana" w:eastAsia="Times New Roman" w:hAnsi="Verdana" w:cs="Times New Roman"/>
          <w:color w:val="000000"/>
          <w:sz w:val="18"/>
          <w:szCs w:val="18"/>
        </w:rPr>
      </w:pPr>
      <w:r w:rsidRPr="007A7586">
        <w:rPr>
          <w:rFonts w:ascii="Verdana" w:eastAsia="Times New Roman" w:hAnsi="Verdana" w:cs="Times New Roman"/>
          <w:color w:val="000000"/>
          <w:sz w:val="18"/>
          <w:szCs w:val="18"/>
          <w:lang w:val="vi-VN"/>
        </w:rPr>
        <w:t> </w:t>
      </w:r>
    </w:p>
    <w:p w:rsidR="007A7586" w:rsidRPr="007A7586" w:rsidRDefault="007A7586" w:rsidP="007A7586">
      <w:pPr>
        <w:shd w:val="clear" w:color="auto" w:fill="FFFFFF"/>
        <w:spacing w:before="120" w:after="0" w:line="235" w:lineRule="atLeast"/>
        <w:jc w:val="center"/>
        <w:rPr>
          <w:rFonts w:ascii="Verdana" w:eastAsia="Times New Roman" w:hAnsi="Verdana" w:cs="Times New Roman"/>
          <w:color w:val="000000"/>
          <w:sz w:val="18"/>
          <w:szCs w:val="18"/>
        </w:rPr>
      </w:pPr>
      <w:r w:rsidRPr="007A7586">
        <w:rPr>
          <w:rFonts w:ascii="Verdana" w:eastAsia="Times New Roman" w:hAnsi="Verdana" w:cs="Times New Roman"/>
          <w:b/>
          <w:bCs/>
          <w:color w:val="000000"/>
          <w:sz w:val="24"/>
          <w:szCs w:val="24"/>
          <w:lang w:val="vi-VN"/>
        </w:rPr>
        <w:t>NGHỊ ĐỊNH</w:t>
      </w:r>
    </w:p>
    <w:p w:rsidR="007A7586" w:rsidRPr="007A7586" w:rsidRDefault="007A7586" w:rsidP="007A7586">
      <w:pPr>
        <w:shd w:val="clear" w:color="auto" w:fill="FFFFFF"/>
        <w:spacing w:before="120" w:after="0" w:line="235" w:lineRule="atLeast"/>
        <w:jc w:val="center"/>
        <w:rPr>
          <w:rFonts w:ascii="Verdana" w:eastAsia="Times New Roman" w:hAnsi="Verdana" w:cs="Times New Roman"/>
          <w:color w:val="000000"/>
          <w:sz w:val="18"/>
          <w:szCs w:val="18"/>
        </w:rPr>
      </w:pPr>
      <w:r w:rsidRPr="007A7586">
        <w:rPr>
          <w:rFonts w:ascii="Verdana" w:eastAsia="Times New Roman" w:hAnsi="Verdana" w:cs="Times New Roman"/>
          <w:color w:val="000000"/>
          <w:sz w:val="18"/>
          <w:szCs w:val="18"/>
          <w:lang w:val="vi-VN"/>
        </w:rPr>
        <w:t>QUY ĐỊNH CHÍNH SÁCH HỖ TRỢ CHO PHỤ NỮ THUỘC HỘ NGHÈO LÀ NGƯỜI DÂN TỘC THIỂU SỐ KHI SINH CON ĐÚNG CHÍNH SÁCH DÂN SỐ</w:t>
      </w:r>
    </w:p>
    <w:p w:rsidR="007A7586" w:rsidRPr="007A7586" w:rsidRDefault="007A7586" w:rsidP="007A7586">
      <w:pPr>
        <w:shd w:val="clear" w:color="auto" w:fill="FFFFFF"/>
        <w:spacing w:before="120" w:after="0" w:line="235" w:lineRule="atLeast"/>
        <w:rPr>
          <w:rFonts w:ascii="Verdana" w:eastAsia="Times New Roman" w:hAnsi="Verdana" w:cs="Times New Roman"/>
          <w:color w:val="000000"/>
          <w:sz w:val="18"/>
          <w:szCs w:val="18"/>
        </w:rPr>
      </w:pPr>
      <w:r w:rsidRPr="007A7586">
        <w:rPr>
          <w:rFonts w:ascii="Verdana" w:eastAsia="Times New Roman" w:hAnsi="Verdana" w:cs="Times New Roman"/>
          <w:i/>
          <w:iCs/>
          <w:color w:val="000000"/>
          <w:sz w:val="18"/>
          <w:szCs w:val="18"/>
          <w:lang w:val="vi-VN"/>
        </w:rPr>
        <w:t>Căn cứ Luật </w:t>
      </w:r>
      <w:r w:rsidRPr="007A7586">
        <w:rPr>
          <w:rFonts w:ascii="Verdana" w:eastAsia="Times New Roman" w:hAnsi="Verdana" w:cs="Times New Roman"/>
          <w:i/>
          <w:iCs/>
          <w:color w:val="000000"/>
          <w:sz w:val="18"/>
          <w:szCs w:val="18"/>
          <w:shd w:val="clear" w:color="auto" w:fill="FFFFFF"/>
          <w:lang w:val="vi-VN"/>
        </w:rPr>
        <w:t>Tổ chức</w:t>
      </w:r>
      <w:r w:rsidRPr="007A7586">
        <w:rPr>
          <w:rFonts w:ascii="Verdana" w:eastAsia="Times New Roman" w:hAnsi="Verdana" w:cs="Times New Roman"/>
          <w:i/>
          <w:iCs/>
          <w:color w:val="000000"/>
          <w:sz w:val="18"/>
          <w:szCs w:val="18"/>
          <w:lang w:val="vi-VN"/>
        </w:rPr>
        <w:t> </w:t>
      </w:r>
      <w:r w:rsidRPr="007A7586">
        <w:rPr>
          <w:rFonts w:ascii="Verdana" w:eastAsia="Times New Roman" w:hAnsi="Verdana" w:cs="Times New Roman"/>
          <w:i/>
          <w:iCs/>
          <w:color w:val="000000"/>
          <w:sz w:val="18"/>
          <w:szCs w:val="18"/>
          <w:shd w:val="clear" w:color="auto" w:fill="FFFFFF"/>
          <w:lang w:val="vi-VN"/>
        </w:rPr>
        <w:t>Chính phủ</w:t>
      </w:r>
      <w:r w:rsidRPr="007A7586">
        <w:rPr>
          <w:rFonts w:ascii="Verdana" w:eastAsia="Times New Roman" w:hAnsi="Verdana" w:cs="Times New Roman"/>
          <w:i/>
          <w:iCs/>
          <w:color w:val="000000"/>
          <w:sz w:val="18"/>
          <w:szCs w:val="18"/>
          <w:lang w:val="vi-VN"/>
        </w:rPr>
        <w:t> ngày 25 </w:t>
      </w:r>
      <w:r w:rsidRPr="007A7586">
        <w:rPr>
          <w:rFonts w:ascii="Verdana" w:eastAsia="Times New Roman" w:hAnsi="Verdana" w:cs="Times New Roman"/>
          <w:i/>
          <w:iCs/>
          <w:color w:val="000000"/>
          <w:sz w:val="18"/>
          <w:szCs w:val="18"/>
          <w:shd w:val="clear" w:color="auto" w:fill="FFFFFF"/>
          <w:lang w:val="vi-VN"/>
        </w:rPr>
        <w:t>tháng</w:t>
      </w:r>
      <w:r w:rsidRPr="007A7586">
        <w:rPr>
          <w:rFonts w:ascii="Verdana" w:eastAsia="Times New Roman" w:hAnsi="Verdana" w:cs="Times New Roman"/>
          <w:i/>
          <w:iCs/>
          <w:color w:val="000000"/>
          <w:sz w:val="18"/>
          <w:szCs w:val="18"/>
          <w:lang w:val="vi-VN"/>
        </w:rPr>
        <w:t> 12 năm 2001;</w:t>
      </w:r>
    </w:p>
    <w:p w:rsidR="007A7586" w:rsidRPr="007A7586" w:rsidRDefault="007A7586" w:rsidP="007A7586">
      <w:pPr>
        <w:shd w:val="clear" w:color="auto" w:fill="FFFFFF"/>
        <w:spacing w:before="120" w:after="0" w:line="235" w:lineRule="atLeast"/>
        <w:rPr>
          <w:rFonts w:ascii="Verdana" w:eastAsia="Times New Roman" w:hAnsi="Verdana" w:cs="Times New Roman"/>
          <w:color w:val="000000"/>
          <w:sz w:val="18"/>
          <w:szCs w:val="18"/>
        </w:rPr>
      </w:pPr>
      <w:r w:rsidRPr="007A7586">
        <w:rPr>
          <w:rFonts w:ascii="Verdana" w:eastAsia="Times New Roman" w:hAnsi="Verdana" w:cs="Times New Roman"/>
          <w:i/>
          <w:iCs/>
          <w:color w:val="000000"/>
          <w:sz w:val="18"/>
          <w:szCs w:val="18"/>
          <w:lang w:val="vi-VN"/>
        </w:rPr>
        <w:t>Căn cứ Luật Bình đẳng giới ngày 29 </w:t>
      </w:r>
      <w:r w:rsidRPr="007A7586">
        <w:rPr>
          <w:rFonts w:ascii="Verdana" w:eastAsia="Times New Roman" w:hAnsi="Verdana" w:cs="Times New Roman"/>
          <w:i/>
          <w:iCs/>
          <w:color w:val="000000"/>
          <w:sz w:val="18"/>
          <w:szCs w:val="18"/>
          <w:shd w:val="clear" w:color="auto" w:fill="FFFFFF"/>
          <w:lang w:val="vi-VN"/>
        </w:rPr>
        <w:t>tháng</w:t>
      </w:r>
      <w:r w:rsidRPr="007A7586">
        <w:rPr>
          <w:rFonts w:ascii="Verdana" w:eastAsia="Times New Roman" w:hAnsi="Verdana" w:cs="Times New Roman"/>
          <w:i/>
          <w:iCs/>
          <w:color w:val="000000"/>
          <w:sz w:val="18"/>
          <w:szCs w:val="18"/>
          <w:lang w:val="vi-VN"/>
        </w:rPr>
        <w:t> 11 năm 2006;</w:t>
      </w:r>
    </w:p>
    <w:p w:rsidR="007A7586" w:rsidRPr="007A7586" w:rsidRDefault="007A7586" w:rsidP="007A7586">
      <w:pPr>
        <w:shd w:val="clear" w:color="auto" w:fill="FFFFFF"/>
        <w:spacing w:before="120" w:after="0" w:line="235" w:lineRule="atLeast"/>
        <w:rPr>
          <w:rFonts w:ascii="Verdana" w:eastAsia="Times New Roman" w:hAnsi="Verdana" w:cs="Times New Roman"/>
          <w:color w:val="000000"/>
          <w:sz w:val="18"/>
          <w:szCs w:val="18"/>
        </w:rPr>
      </w:pPr>
      <w:r w:rsidRPr="007A7586">
        <w:rPr>
          <w:rFonts w:ascii="Verdana" w:eastAsia="Times New Roman" w:hAnsi="Verdana" w:cs="Times New Roman"/>
          <w:i/>
          <w:iCs/>
          <w:color w:val="000000"/>
          <w:sz w:val="18"/>
          <w:szCs w:val="18"/>
          <w:lang w:val="vi-VN"/>
        </w:rPr>
        <w:t>Căn cứ Pháp lệnh Dân số ngày 09 tháng 01 năm 2013;</w:t>
      </w:r>
    </w:p>
    <w:p w:rsidR="007A7586" w:rsidRPr="007A7586" w:rsidRDefault="007A7586" w:rsidP="007A7586">
      <w:pPr>
        <w:shd w:val="clear" w:color="auto" w:fill="FFFFFF"/>
        <w:spacing w:before="120" w:after="0" w:line="235" w:lineRule="atLeast"/>
        <w:rPr>
          <w:rFonts w:ascii="Verdana" w:eastAsia="Times New Roman" w:hAnsi="Verdana" w:cs="Times New Roman"/>
          <w:color w:val="000000"/>
          <w:sz w:val="18"/>
          <w:szCs w:val="18"/>
        </w:rPr>
      </w:pPr>
      <w:r w:rsidRPr="007A7586">
        <w:rPr>
          <w:rFonts w:ascii="Verdana" w:eastAsia="Times New Roman" w:hAnsi="Verdana" w:cs="Times New Roman"/>
          <w:i/>
          <w:iCs/>
          <w:color w:val="000000"/>
          <w:sz w:val="18"/>
          <w:szCs w:val="18"/>
          <w:lang w:val="vi-VN"/>
        </w:rPr>
        <w:t>Theo đề nghị của Bộ trưởng Bộ Y tế,</w:t>
      </w:r>
    </w:p>
    <w:p w:rsidR="007A7586" w:rsidRPr="007A7586" w:rsidRDefault="007A7586" w:rsidP="007A7586">
      <w:pPr>
        <w:shd w:val="clear" w:color="auto" w:fill="FFFFFF"/>
        <w:spacing w:before="120" w:after="0" w:line="235" w:lineRule="atLeast"/>
        <w:rPr>
          <w:rFonts w:ascii="Verdana" w:eastAsia="Times New Roman" w:hAnsi="Verdana" w:cs="Times New Roman"/>
          <w:color w:val="000000"/>
          <w:sz w:val="18"/>
          <w:szCs w:val="18"/>
        </w:rPr>
      </w:pPr>
      <w:r w:rsidRPr="007A7586">
        <w:rPr>
          <w:rFonts w:ascii="Verdana" w:eastAsia="Times New Roman" w:hAnsi="Verdana" w:cs="Times New Roman"/>
          <w:i/>
          <w:iCs/>
          <w:color w:val="000000"/>
          <w:sz w:val="18"/>
          <w:szCs w:val="18"/>
          <w:shd w:val="clear" w:color="auto" w:fill="FFFFFF"/>
          <w:lang w:val="vi-VN"/>
        </w:rPr>
        <w:t>Chính phủ</w:t>
      </w:r>
      <w:r w:rsidRPr="007A7586">
        <w:rPr>
          <w:rFonts w:ascii="Verdana" w:eastAsia="Times New Roman" w:hAnsi="Verdana" w:cs="Times New Roman"/>
          <w:i/>
          <w:iCs/>
          <w:color w:val="000000"/>
          <w:sz w:val="18"/>
          <w:szCs w:val="18"/>
          <w:lang w:val="vi-VN"/>
        </w:rPr>
        <w:t> ban hành Nghị định quy định chính sách hỗ trợ cho phụ nữ thuộc hộ nghèo là người dân tộc thiểu số khi sinh con đúng chính sách dân số.</w:t>
      </w:r>
    </w:p>
    <w:p w:rsidR="007A7586" w:rsidRPr="007A7586" w:rsidRDefault="007A7586" w:rsidP="007A7586">
      <w:pPr>
        <w:shd w:val="clear" w:color="auto" w:fill="FFFFFF"/>
        <w:spacing w:before="120" w:after="0" w:line="235" w:lineRule="atLeast"/>
        <w:rPr>
          <w:rFonts w:ascii="Verdana" w:eastAsia="Times New Roman" w:hAnsi="Verdana" w:cs="Times New Roman"/>
          <w:color w:val="000000"/>
          <w:sz w:val="18"/>
          <w:szCs w:val="18"/>
        </w:rPr>
      </w:pPr>
      <w:bookmarkStart w:id="0" w:name="dieu_1"/>
      <w:r w:rsidRPr="007A7586">
        <w:rPr>
          <w:rFonts w:ascii="Verdana" w:eastAsia="Times New Roman" w:hAnsi="Verdana" w:cs="Times New Roman"/>
          <w:b/>
          <w:bCs/>
          <w:color w:val="000000"/>
          <w:sz w:val="18"/>
          <w:szCs w:val="18"/>
          <w:lang w:val="vi-VN"/>
        </w:rPr>
        <w:t>Điều 1. Đối tượng được hỗ trợ</w:t>
      </w:r>
      <w:bookmarkEnd w:id="0"/>
    </w:p>
    <w:p w:rsidR="007A7586" w:rsidRPr="007A7586" w:rsidRDefault="007A7586" w:rsidP="007A7586">
      <w:pPr>
        <w:shd w:val="clear" w:color="auto" w:fill="FFFFFF"/>
        <w:spacing w:before="120" w:after="0" w:line="235" w:lineRule="atLeast"/>
        <w:rPr>
          <w:rFonts w:ascii="Verdana" w:eastAsia="Times New Roman" w:hAnsi="Verdana" w:cs="Times New Roman"/>
          <w:color w:val="000000"/>
          <w:sz w:val="18"/>
          <w:szCs w:val="18"/>
        </w:rPr>
      </w:pPr>
      <w:r w:rsidRPr="007A7586">
        <w:rPr>
          <w:rFonts w:ascii="Verdana" w:eastAsia="Times New Roman" w:hAnsi="Verdana" w:cs="Times New Roman"/>
          <w:color w:val="000000"/>
          <w:sz w:val="18"/>
          <w:szCs w:val="18"/>
          <w:lang w:val="vi-VN"/>
        </w:rPr>
        <w:t>Phụ nữ là người dân tộc thiểu số hoặc phụ nữ là người Kinh có chồng là người dân tộc thiểu số thuộc hộ nghèo, cư trú tại các đơn vị hành chính thuộc vùng khó khăn (trừ các đối tượng tham gia bảo hiểm xã hội bắt buộc) khi sinh con thuộc một trong các </w:t>
      </w:r>
      <w:r w:rsidRPr="007A7586">
        <w:rPr>
          <w:rFonts w:ascii="Verdana" w:eastAsia="Times New Roman" w:hAnsi="Verdana" w:cs="Times New Roman"/>
          <w:color w:val="000000"/>
          <w:sz w:val="18"/>
          <w:szCs w:val="18"/>
          <w:shd w:val="clear" w:color="auto" w:fill="FFFFFF"/>
          <w:lang w:val="vi-VN"/>
        </w:rPr>
        <w:t>trường hợp</w:t>
      </w:r>
      <w:r w:rsidRPr="007A7586">
        <w:rPr>
          <w:rFonts w:ascii="Verdana" w:eastAsia="Times New Roman" w:hAnsi="Verdana" w:cs="Times New Roman"/>
          <w:color w:val="000000"/>
          <w:sz w:val="18"/>
          <w:szCs w:val="18"/>
          <w:lang w:val="vi-VN"/>
        </w:rPr>
        <w:t> sau đây:</w:t>
      </w:r>
    </w:p>
    <w:p w:rsidR="007A7586" w:rsidRPr="007A7586" w:rsidRDefault="007A7586" w:rsidP="007A7586">
      <w:pPr>
        <w:shd w:val="clear" w:color="auto" w:fill="FFFFFF"/>
        <w:spacing w:before="120" w:after="0" w:line="235" w:lineRule="atLeast"/>
        <w:rPr>
          <w:rFonts w:ascii="Verdana" w:eastAsia="Times New Roman" w:hAnsi="Verdana" w:cs="Times New Roman"/>
          <w:color w:val="000000"/>
          <w:sz w:val="18"/>
          <w:szCs w:val="18"/>
        </w:rPr>
      </w:pPr>
      <w:r w:rsidRPr="007A7586">
        <w:rPr>
          <w:rFonts w:ascii="Verdana" w:eastAsia="Times New Roman" w:hAnsi="Verdana" w:cs="Times New Roman"/>
          <w:color w:val="000000"/>
          <w:sz w:val="18"/>
          <w:szCs w:val="18"/>
          <w:lang w:val="vi-VN"/>
        </w:rPr>
        <w:t>1. Sinh một hoặc hai con;</w:t>
      </w:r>
    </w:p>
    <w:p w:rsidR="007A7586" w:rsidRPr="007A7586" w:rsidRDefault="007A7586" w:rsidP="007A7586">
      <w:pPr>
        <w:shd w:val="clear" w:color="auto" w:fill="FFFFFF"/>
        <w:spacing w:before="120" w:after="0" w:line="235" w:lineRule="atLeast"/>
        <w:rPr>
          <w:rFonts w:ascii="Verdana" w:eastAsia="Times New Roman" w:hAnsi="Verdana" w:cs="Times New Roman"/>
          <w:color w:val="000000"/>
          <w:sz w:val="18"/>
          <w:szCs w:val="18"/>
        </w:rPr>
      </w:pPr>
      <w:r w:rsidRPr="007A7586">
        <w:rPr>
          <w:rFonts w:ascii="Verdana" w:eastAsia="Times New Roman" w:hAnsi="Verdana" w:cs="Times New Roman"/>
          <w:color w:val="000000"/>
          <w:sz w:val="18"/>
          <w:szCs w:val="18"/>
          <w:lang w:val="vi-VN"/>
        </w:rPr>
        <w:t>2. Sinh con thứ ba, nếu cả hai vợ chồng hoặc một trong hai người thuộc dân tộc có số dân dưới 10.000 người hoặc thuộc dân tộc có nguy cơ suy giảm số dân (tỷ lệ sinh nhỏ hơn hoặc bằng tỷ lệ chết) theo công bố chính thức của Bộ </w:t>
      </w:r>
      <w:r w:rsidRPr="007A7586">
        <w:rPr>
          <w:rFonts w:ascii="Verdana" w:eastAsia="Times New Roman" w:hAnsi="Verdana" w:cs="Times New Roman"/>
          <w:color w:val="000000"/>
          <w:sz w:val="18"/>
          <w:szCs w:val="18"/>
          <w:shd w:val="clear" w:color="auto" w:fill="FFFFFF"/>
          <w:lang w:val="vi-VN"/>
        </w:rPr>
        <w:t>Kế hoạch</w:t>
      </w:r>
      <w:r w:rsidRPr="007A7586">
        <w:rPr>
          <w:rFonts w:ascii="Verdana" w:eastAsia="Times New Roman" w:hAnsi="Verdana" w:cs="Times New Roman"/>
          <w:color w:val="000000"/>
          <w:sz w:val="18"/>
          <w:szCs w:val="18"/>
          <w:lang w:val="vi-VN"/>
        </w:rPr>
        <w:t> và Đầu tư;</w:t>
      </w:r>
    </w:p>
    <w:p w:rsidR="007A7586" w:rsidRPr="007A7586" w:rsidRDefault="007A7586" w:rsidP="007A7586">
      <w:pPr>
        <w:shd w:val="clear" w:color="auto" w:fill="FFFFFF"/>
        <w:spacing w:before="120" w:after="0" w:line="235" w:lineRule="atLeast"/>
        <w:rPr>
          <w:rFonts w:ascii="Verdana" w:eastAsia="Times New Roman" w:hAnsi="Verdana" w:cs="Times New Roman"/>
          <w:color w:val="000000"/>
          <w:sz w:val="18"/>
          <w:szCs w:val="18"/>
        </w:rPr>
      </w:pPr>
      <w:r w:rsidRPr="007A7586">
        <w:rPr>
          <w:rFonts w:ascii="Verdana" w:eastAsia="Times New Roman" w:hAnsi="Verdana" w:cs="Times New Roman"/>
          <w:color w:val="000000"/>
          <w:sz w:val="18"/>
          <w:szCs w:val="18"/>
          <w:lang w:val="vi-VN"/>
        </w:rPr>
        <w:t>3. Sinh lần thứ nhất mà sinh ba con trở lên;</w:t>
      </w:r>
    </w:p>
    <w:p w:rsidR="007A7586" w:rsidRPr="007A7586" w:rsidRDefault="007A7586" w:rsidP="007A7586">
      <w:pPr>
        <w:shd w:val="clear" w:color="auto" w:fill="FFFFFF"/>
        <w:spacing w:before="120" w:after="0" w:line="235" w:lineRule="atLeast"/>
        <w:rPr>
          <w:rFonts w:ascii="Verdana" w:eastAsia="Times New Roman" w:hAnsi="Verdana" w:cs="Times New Roman"/>
          <w:color w:val="000000"/>
          <w:sz w:val="18"/>
          <w:szCs w:val="18"/>
        </w:rPr>
      </w:pPr>
      <w:r w:rsidRPr="007A7586">
        <w:rPr>
          <w:rFonts w:ascii="Verdana" w:eastAsia="Times New Roman" w:hAnsi="Verdana" w:cs="Times New Roman"/>
          <w:color w:val="000000"/>
          <w:sz w:val="18"/>
          <w:szCs w:val="18"/>
          <w:lang w:val="vi-VN"/>
        </w:rPr>
        <w:t>4. Đã có một con đẻ, nhưng sinh lần thứ hai mà sinh hai con trở lên;</w:t>
      </w:r>
    </w:p>
    <w:p w:rsidR="007A7586" w:rsidRPr="007A7586" w:rsidRDefault="007A7586" w:rsidP="007A7586">
      <w:pPr>
        <w:shd w:val="clear" w:color="auto" w:fill="FFFFFF"/>
        <w:spacing w:before="120" w:after="0" w:line="235" w:lineRule="atLeast"/>
        <w:rPr>
          <w:rFonts w:ascii="Verdana" w:eastAsia="Times New Roman" w:hAnsi="Verdana" w:cs="Times New Roman"/>
          <w:color w:val="000000"/>
          <w:sz w:val="18"/>
          <w:szCs w:val="18"/>
        </w:rPr>
      </w:pPr>
      <w:r w:rsidRPr="007A7586">
        <w:rPr>
          <w:rFonts w:ascii="Verdana" w:eastAsia="Times New Roman" w:hAnsi="Verdana" w:cs="Times New Roman"/>
          <w:color w:val="000000"/>
          <w:sz w:val="18"/>
          <w:szCs w:val="18"/>
          <w:lang w:val="vi-VN"/>
        </w:rPr>
        <w:t>5. Sinh lần thứ ba trở lên, nếu tại thời điểm sinh chỉ có một con đẻ còn sống, kể cả con đẻ đã cho làm con nuôi;</w:t>
      </w:r>
    </w:p>
    <w:p w:rsidR="007A7586" w:rsidRPr="007A7586" w:rsidRDefault="007A7586" w:rsidP="007A7586">
      <w:pPr>
        <w:shd w:val="clear" w:color="auto" w:fill="FFFFFF"/>
        <w:spacing w:before="120" w:after="0" w:line="235" w:lineRule="atLeast"/>
        <w:rPr>
          <w:rFonts w:ascii="Verdana" w:eastAsia="Times New Roman" w:hAnsi="Verdana" w:cs="Times New Roman"/>
          <w:color w:val="000000"/>
          <w:sz w:val="18"/>
          <w:szCs w:val="18"/>
        </w:rPr>
      </w:pPr>
      <w:r w:rsidRPr="007A7586">
        <w:rPr>
          <w:rFonts w:ascii="Verdana" w:eastAsia="Times New Roman" w:hAnsi="Verdana" w:cs="Times New Roman"/>
          <w:color w:val="000000"/>
          <w:sz w:val="18"/>
          <w:szCs w:val="18"/>
          <w:lang w:val="vi-VN"/>
        </w:rPr>
        <w:t>6. Sinh con thứ ba, nếu đã có hai con đẻ nhưng một hoặc cả hai con bị dị tật hoặc mắc bệnh hiểm nghèo không mang tính di truyền, đã được Hội đồng Giám định y khoa cấp tỉnh hoặc cấp Trung ương xác nhận;</w:t>
      </w:r>
    </w:p>
    <w:p w:rsidR="007A7586" w:rsidRPr="007A7586" w:rsidRDefault="007A7586" w:rsidP="007A7586">
      <w:pPr>
        <w:shd w:val="clear" w:color="auto" w:fill="FFFFFF"/>
        <w:spacing w:before="120" w:after="0" w:line="235" w:lineRule="atLeast"/>
        <w:rPr>
          <w:rFonts w:ascii="Verdana" w:eastAsia="Times New Roman" w:hAnsi="Verdana" w:cs="Times New Roman"/>
          <w:color w:val="000000"/>
          <w:sz w:val="18"/>
          <w:szCs w:val="18"/>
        </w:rPr>
      </w:pPr>
      <w:r w:rsidRPr="007A7586">
        <w:rPr>
          <w:rFonts w:ascii="Verdana" w:eastAsia="Times New Roman" w:hAnsi="Verdana" w:cs="Times New Roman"/>
          <w:color w:val="000000"/>
          <w:sz w:val="18"/>
          <w:szCs w:val="18"/>
          <w:lang w:val="vi-VN"/>
        </w:rPr>
        <w:t>7. Sinh một con hoặc hai con, nếu một trong hai vợ chồng đã có con riêng (con đẻ);</w:t>
      </w:r>
    </w:p>
    <w:p w:rsidR="007A7586" w:rsidRPr="007A7586" w:rsidRDefault="007A7586" w:rsidP="007A7586">
      <w:pPr>
        <w:shd w:val="clear" w:color="auto" w:fill="FFFFFF"/>
        <w:spacing w:before="120" w:after="0" w:line="235" w:lineRule="atLeast"/>
        <w:rPr>
          <w:rFonts w:ascii="Verdana" w:eastAsia="Times New Roman" w:hAnsi="Verdana" w:cs="Times New Roman"/>
          <w:color w:val="000000"/>
          <w:sz w:val="18"/>
          <w:szCs w:val="18"/>
        </w:rPr>
      </w:pPr>
      <w:r w:rsidRPr="007A7586">
        <w:rPr>
          <w:rFonts w:ascii="Verdana" w:eastAsia="Times New Roman" w:hAnsi="Verdana" w:cs="Times New Roman"/>
          <w:color w:val="000000"/>
          <w:sz w:val="18"/>
          <w:szCs w:val="18"/>
          <w:lang w:val="vi-VN"/>
        </w:rPr>
        <w:t>8. Sinh một con hoặc hai con trở lên trong cùng một lần sinh, nếu cả hai vợ chồng đã có con riêng (con đẻ); không áp dụng cho trường hợp hai vợ chồng đã từng có hai con chung trở lên và các con hiện đang còn sống;</w:t>
      </w:r>
    </w:p>
    <w:p w:rsidR="007A7586" w:rsidRPr="007A7586" w:rsidRDefault="007A7586" w:rsidP="007A7586">
      <w:pPr>
        <w:shd w:val="clear" w:color="auto" w:fill="FFFFFF"/>
        <w:spacing w:before="120" w:after="0" w:line="235" w:lineRule="atLeast"/>
        <w:rPr>
          <w:rFonts w:ascii="Verdana" w:eastAsia="Times New Roman" w:hAnsi="Verdana" w:cs="Times New Roman"/>
          <w:color w:val="000000"/>
          <w:sz w:val="18"/>
          <w:szCs w:val="18"/>
        </w:rPr>
      </w:pPr>
      <w:r w:rsidRPr="007A7586">
        <w:rPr>
          <w:rFonts w:ascii="Verdana" w:eastAsia="Times New Roman" w:hAnsi="Verdana" w:cs="Times New Roman"/>
          <w:color w:val="000000"/>
          <w:sz w:val="18"/>
          <w:szCs w:val="18"/>
          <w:lang w:val="vi-VN"/>
        </w:rPr>
        <w:t>9. Phụ nữ thuộc hộ nghèo, là người dân tộc thiểu số chưa kết hôn, cư trú tại các đơn vị hành chính thuộc vùng khó khăn, trừ các đối tượng tham gia bảo hiểm xã hội bắt buộc, sinh một hoặc hai con trở lên trong cùng một lần sinh.</w:t>
      </w:r>
    </w:p>
    <w:p w:rsidR="007A7586" w:rsidRPr="007A7586" w:rsidRDefault="007A7586" w:rsidP="007A7586">
      <w:pPr>
        <w:shd w:val="clear" w:color="auto" w:fill="FFFFFF"/>
        <w:spacing w:before="120" w:after="0" w:line="235" w:lineRule="atLeast"/>
        <w:rPr>
          <w:rFonts w:ascii="Verdana" w:eastAsia="Times New Roman" w:hAnsi="Verdana" w:cs="Times New Roman"/>
          <w:color w:val="000000"/>
          <w:sz w:val="18"/>
          <w:szCs w:val="18"/>
        </w:rPr>
      </w:pPr>
      <w:r w:rsidRPr="007A7586">
        <w:rPr>
          <w:rFonts w:ascii="Verdana" w:eastAsia="Times New Roman" w:hAnsi="Verdana" w:cs="Times New Roman"/>
          <w:b/>
          <w:bCs/>
          <w:color w:val="000000"/>
          <w:sz w:val="18"/>
          <w:szCs w:val="18"/>
          <w:lang w:val="vi-VN"/>
        </w:rPr>
        <w:t>Điều 2. Định mức hỗ trợ, thời điểm hỗ trợ và phương thức hỗ trợ</w:t>
      </w:r>
    </w:p>
    <w:p w:rsidR="007A7586" w:rsidRPr="007A7586" w:rsidRDefault="007A7586" w:rsidP="007A7586">
      <w:pPr>
        <w:shd w:val="clear" w:color="auto" w:fill="FFFFFF"/>
        <w:spacing w:before="120" w:after="0" w:line="235" w:lineRule="atLeast"/>
        <w:rPr>
          <w:rFonts w:ascii="Verdana" w:eastAsia="Times New Roman" w:hAnsi="Verdana" w:cs="Times New Roman"/>
          <w:color w:val="000000"/>
          <w:sz w:val="18"/>
          <w:szCs w:val="18"/>
        </w:rPr>
      </w:pPr>
      <w:r w:rsidRPr="007A7586">
        <w:rPr>
          <w:rFonts w:ascii="Verdana" w:eastAsia="Times New Roman" w:hAnsi="Verdana" w:cs="Times New Roman"/>
          <w:color w:val="000000"/>
          <w:sz w:val="18"/>
          <w:szCs w:val="18"/>
          <w:lang w:val="vi-VN"/>
        </w:rPr>
        <w:t>1. Định mức hỗ trợ: Hai triệu đồng/người.</w:t>
      </w:r>
    </w:p>
    <w:p w:rsidR="007A7586" w:rsidRPr="007A7586" w:rsidRDefault="007A7586" w:rsidP="007A7586">
      <w:pPr>
        <w:shd w:val="clear" w:color="auto" w:fill="FFFFFF"/>
        <w:spacing w:before="120" w:after="0" w:line="235" w:lineRule="atLeast"/>
        <w:rPr>
          <w:rFonts w:ascii="Verdana" w:eastAsia="Times New Roman" w:hAnsi="Verdana" w:cs="Times New Roman"/>
          <w:color w:val="000000"/>
          <w:sz w:val="18"/>
          <w:szCs w:val="18"/>
        </w:rPr>
      </w:pPr>
      <w:r w:rsidRPr="007A7586">
        <w:rPr>
          <w:rFonts w:ascii="Verdana" w:eastAsia="Times New Roman" w:hAnsi="Verdana" w:cs="Times New Roman"/>
          <w:color w:val="000000"/>
          <w:sz w:val="18"/>
          <w:szCs w:val="18"/>
          <w:lang w:val="vi-VN"/>
        </w:rPr>
        <w:t>2. Thời điểm hỗ trợ: Tính từ tháng đầu sau khi sinh con thuộc đối tượng được hỗ trợ.</w:t>
      </w:r>
    </w:p>
    <w:p w:rsidR="007A7586" w:rsidRPr="007A7586" w:rsidRDefault="007A7586" w:rsidP="007A7586">
      <w:pPr>
        <w:shd w:val="clear" w:color="auto" w:fill="FFFFFF"/>
        <w:spacing w:before="120" w:after="0" w:line="235" w:lineRule="atLeast"/>
        <w:rPr>
          <w:rFonts w:ascii="Verdana" w:eastAsia="Times New Roman" w:hAnsi="Verdana" w:cs="Times New Roman"/>
          <w:color w:val="000000"/>
          <w:sz w:val="18"/>
          <w:szCs w:val="18"/>
        </w:rPr>
      </w:pPr>
      <w:r w:rsidRPr="007A7586">
        <w:rPr>
          <w:rFonts w:ascii="Verdana" w:eastAsia="Times New Roman" w:hAnsi="Verdana" w:cs="Times New Roman"/>
          <w:color w:val="000000"/>
          <w:sz w:val="18"/>
          <w:szCs w:val="18"/>
          <w:lang w:val="vi-VN"/>
        </w:rPr>
        <w:t>3. Phương thức hỗ trợ: Bằng tiền, cấp trực tiếp cho đối tượng thụ hưởng. Đối tượng thụ hưởng tự nguyện cam kết bằng </w:t>
      </w:r>
      <w:r w:rsidRPr="007A7586">
        <w:rPr>
          <w:rFonts w:ascii="Verdana" w:eastAsia="Times New Roman" w:hAnsi="Verdana" w:cs="Times New Roman"/>
          <w:color w:val="000000"/>
          <w:sz w:val="18"/>
          <w:szCs w:val="18"/>
          <w:shd w:val="clear" w:color="auto" w:fill="FFFFFF"/>
          <w:lang w:val="vi-VN"/>
        </w:rPr>
        <w:t>văn</w:t>
      </w:r>
      <w:r w:rsidRPr="007A7586">
        <w:rPr>
          <w:rFonts w:ascii="Verdana" w:eastAsia="Times New Roman" w:hAnsi="Verdana" w:cs="Times New Roman"/>
          <w:color w:val="000000"/>
          <w:sz w:val="18"/>
          <w:szCs w:val="18"/>
          <w:lang w:val="vi-VN"/>
        </w:rPr>
        <w:t> bản không sinh thêm con, nếu vi phạm phải hoàn trả lại kinh phí đã nhận hỗ trợ.</w:t>
      </w:r>
    </w:p>
    <w:p w:rsidR="007A7586" w:rsidRPr="007A7586" w:rsidRDefault="007A7586" w:rsidP="007A7586">
      <w:pPr>
        <w:shd w:val="clear" w:color="auto" w:fill="FFFFFF"/>
        <w:spacing w:before="120" w:after="0" w:line="235" w:lineRule="atLeast"/>
        <w:rPr>
          <w:rFonts w:ascii="Verdana" w:eastAsia="Times New Roman" w:hAnsi="Verdana" w:cs="Times New Roman"/>
          <w:color w:val="000000"/>
          <w:sz w:val="18"/>
          <w:szCs w:val="18"/>
        </w:rPr>
      </w:pPr>
      <w:bookmarkStart w:id="1" w:name="dieu_3"/>
      <w:r w:rsidRPr="007A7586">
        <w:rPr>
          <w:rFonts w:ascii="Verdana" w:eastAsia="Times New Roman" w:hAnsi="Verdana" w:cs="Times New Roman"/>
          <w:b/>
          <w:bCs/>
          <w:color w:val="000000"/>
          <w:sz w:val="18"/>
          <w:szCs w:val="18"/>
          <w:lang w:val="vi-VN"/>
        </w:rPr>
        <w:lastRenderedPageBreak/>
        <w:t>Điều 3. Kinh phí hỗ trợ</w:t>
      </w:r>
      <w:bookmarkEnd w:id="1"/>
    </w:p>
    <w:p w:rsidR="007A7586" w:rsidRPr="007A7586" w:rsidRDefault="007A7586" w:rsidP="007A7586">
      <w:pPr>
        <w:shd w:val="clear" w:color="auto" w:fill="FFFFFF"/>
        <w:spacing w:before="120" w:after="0" w:line="235" w:lineRule="atLeast"/>
        <w:rPr>
          <w:rFonts w:ascii="Verdana" w:eastAsia="Times New Roman" w:hAnsi="Verdana" w:cs="Times New Roman"/>
          <w:color w:val="000000"/>
          <w:sz w:val="18"/>
          <w:szCs w:val="18"/>
        </w:rPr>
      </w:pPr>
      <w:r w:rsidRPr="007A7586">
        <w:rPr>
          <w:rFonts w:ascii="Verdana" w:eastAsia="Times New Roman" w:hAnsi="Verdana" w:cs="Times New Roman"/>
          <w:color w:val="000000"/>
          <w:sz w:val="18"/>
          <w:szCs w:val="18"/>
          <w:lang w:val="vi-VN"/>
        </w:rPr>
        <w:t>1. Kinh phí </w:t>
      </w:r>
      <w:r w:rsidRPr="007A7586">
        <w:rPr>
          <w:rFonts w:ascii="Verdana" w:eastAsia="Times New Roman" w:hAnsi="Verdana" w:cs="Times New Roman"/>
          <w:color w:val="000000"/>
          <w:sz w:val="18"/>
          <w:szCs w:val="18"/>
          <w:shd w:val="clear" w:color="auto" w:fill="FFFFFF"/>
          <w:lang w:val="vi-VN"/>
        </w:rPr>
        <w:t>hỗ trợ</w:t>
      </w:r>
      <w:r w:rsidRPr="007A7586">
        <w:rPr>
          <w:rFonts w:ascii="Verdana" w:eastAsia="Times New Roman" w:hAnsi="Verdana" w:cs="Times New Roman"/>
          <w:color w:val="000000"/>
          <w:sz w:val="18"/>
          <w:szCs w:val="18"/>
          <w:lang w:val="vi-VN"/>
        </w:rPr>
        <w:t> do ngân sách địa phương bảo đảm từ nguồn chi bảo đảm xã hội theo phân cấp ngân sách hiện hành.</w:t>
      </w:r>
    </w:p>
    <w:p w:rsidR="007A7586" w:rsidRPr="007A7586" w:rsidRDefault="007A7586" w:rsidP="007A7586">
      <w:pPr>
        <w:shd w:val="clear" w:color="auto" w:fill="FFFFFF"/>
        <w:spacing w:before="120" w:after="0" w:line="235" w:lineRule="atLeast"/>
        <w:rPr>
          <w:rFonts w:ascii="Verdana" w:eastAsia="Times New Roman" w:hAnsi="Verdana" w:cs="Times New Roman"/>
          <w:color w:val="000000"/>
          <w:sz w:val="18"/>
          <w:szCs w:val="18"/>
        </w:rPr>
      </w:pPr>
      <w:r w:rsidRPr="007A7586">
        <w:rPr>
          <w:rFonts w:ascii="Verdana" w:eastAsia="Times New Roman" w:hAnsi="Verdana" w:cs="Times New Roman"/>
          <w:color w:val="000000"/>
          <w:sz w:val="18"/>
          <w:szCs w:val="18"/>
          <w:lang w:val="vi-VN"/>
        </w:rPr>
        <w:t>2. Ngân sách trung ương hỗ trợ đối với các địa phương có khó khăn về ngân sách.</w:t>
      </w:r>
    </w:p>
    <w:p w:rsidR="007A7586" w:rsidRPr="007A7586" w:rsidRDefault="007A7586" w:rsidP="007A7586">
      <w:pPr>
        <w:shd w:val="clear" w:color="auto" w:fill="FFFFFF"/>
        <w:spacing w:before="120" w:after="0" w:line="235" w:lineRule="atLeast"/>
        <w:rPr>
          <w:rFonts w:ascii="Verdana" w:eastAsia="Times New Roman" w:hAnsi="Verdana" w:cs="Times New Roman"/>
          <w:color w:val="000000"/>
          <w:sz w:val="18"/>
          <w:szCs w:val="18"/>
        </w:rPr>
      </w:pPr>
      <w:r w:rsidRPr="007A7586">
        <w:rPr>
          <w:rFonts w:ascii="Verdana" w:eastAsia="Times New Roman" w:hAnsi="Verdana" w:cs="Times New Roman"/>
          <w:b/>
          <w:bCs/>
          <w:color w:val="000000"/>
          <w:sz w:val="18"/>
          <w:szCs w:val="18"/>
          <w:lang w:val="vi-VN"/>
        </w:rPr>
        <w:t>Điều 4. Trách nhiệm của các bộ, ngành, địa phương</w:t>
      </w:r>
    </w:p>
    <w:p w:rsidR="007A7586" w:rsidRPr="007A7586" w:rsidRDefault="007A7586" w:rsidP="007A7586">
      <w:pPr>
        <w:shd w:val="clear" w:color="auto" w:fill="FFFFFF"/>
        <w:spacing w:before="120" w:after="0" w:line="235" w:lineRule="atLeast"/>
        <w:rPr>
          <w:rFonts w:ascii="Verdana" w:eastAsia="Times New Roman" w:hAnsi="Verdana" w:cs="Times New Roman"/>
          <w:color w:val="000000"/>
          <w:sz w:val="18"/>
          <w:szCs w:val="18"/>
        </w:rPr>
      </w:pPr>
      <w:bookmarkStart w:id="2" w:name="khoan_1_4"/>
      <w:r w:rsidRPr="007A7586">
        <w:rPr>
          <w:rFonts w:ascii="Verdana" w:eastAsia="Times New Roman" w:hAnsi="Verdana" w:cs="Times New Roman"/>
          <w:color w:val="000000"/>
          <w:sz w:val="18"/>
          <w:szCs w:val="18"/>
          <w:lang w:val="vi-VN"/>
        </w:rPr>
        <w:t>1. Bộ Y tế chủ trì, phối hợp với Bộ Tài chính, Bộ Lao động - Thương binh và Xã hội và các bộ, ngành liên quan hướng dẫn thực hiện Nghị định này.</w:t>
      </w:r>
      <w:bookmarkEnd w:id="2"/>
    </w:p>
    <w:p w:rsidR="007A7586" w:rsidRPr="007A7586" w:rsidRDefault="007A7586" w:rsidP="007A7586">
      <w:pPr>
        <w:shd w:val="clear" w:color="auto" w:fill="FFFFFF"/>
        <w:spacing w:before="120" w:after="0" w:line="235" w:lineRule="atLeast"/>
        <w:rPr>
          <w:rFonts w:ascii="Verdana" w:eastAsia="Times New Roman" w:hAnsi="Verdana" w:cs="Times New Roman"/>
          <w:color w:val="000000"/>
          <w:sz w:val="18"/>
          <w:szCs w:val="18"/>
        </w:rPr>
      </w:pPr>
      <w:r w:rsidRPr="007A7586">
        <w:rPr>
          <w:rFonts w:ascii="Verdana" w:eastAsia="Times New Roman" w:hAnsi="Verdana" w:cs="Times New Roman"/>
          <w:color w:val="000000"/>
          <w:sz w:val="18"/>
          <w:szCs w:val="18"/>
          <w:shd w:val="clear" w:color="auto" w:fill="FFFFFF"/>
          <w:lang w:val="vi-VN"/>
        </w:rPr>
        <w:t>2. Ủy ban</w:t>
      </w:r>
      <w:r w:rsidRPr="007A7586">
        <w:rPr>
          <w:rFonts w:ascii="Verdana" w:eastAsia="Times New Roman" w:hAnsi="Verdana" w:cs="Times New Roman"/>
          <w:color w:val="000000"/>
          <w:sz w:val="18"/>
          <w:szCs w:val="18"/>
          <w:lang w:val="vi-VN"/>
        </w:rPr>
        <w:t> nhân dân các tỉnh, thành phố trực thuộc Trung ương chỉ đạo việc thực hiện, kiểm tra, giám sát và bảo đảm kinh phí cấp cho đối tượng thụ hưởng.</w:t>
      </w:r>
    </w:p>
    <w:p w:rsidR="007A7586" w:rsidRPr="007A7586" w:rsidRDefault="007A7586" w:rsidP="007A7586">
      <w:pPr>
        <w:shd w:val="clear" w:color="auto" w:fill="FFFFFF"/>
        <w:spacing w:before="120" w:after="0" w:line="235" w:lineRule="atLeast"/>
        <w:rPr>
          <w:rFonts w:ascii="Verdana" w:eastAsia="Times New Roman" w:hAnsi="Verdana" w:cs="Times New Roman"/>
          <w:color w:val="000000"/>
          <w:sz w:val="18"/>
          <w:szCs w:val="18"/>
        </w:rPr>
      </w:pPr>
      <w:r w:rsidRPr="007A7586">
        <w:rPr>
          <w:rFonts w:ascii="Verdana" w:eastAsia="Times New Roman" w:hAnsi="Verdana" w:cs="Times New Roman"/>
          <w:b/>
          <w:bCs/>
          <w:color w:val="000000"/>
          <w:sz w:val="18"/>
          <w:szCs w:val="18"/>
          <w:lang w:val="vi-VN"/>
        </w:rPr>
        <w:t>Điều 5. Hiệu lực thi hành</w:t>
      </w:r>
    </w:p>
    <w:p w:rsidR="007A7586" w:rsidRPr="007A7586" w:rsidRDefault="007A7586" w:rsidP="007A7586">
      <w:pPr>
        <w:shd w:val="clear" w:color="auto" w:fill="FFFFFF"/>
        <w:spacing w:before="120" w:after="0" w:line="235" w:lineRule="atLeast"/>
        <w:rPr>
          <w:rFonts w:ascii="Verdana" w:eastAsia="Times New Roman" w:hAnsi="Verdana" w:cs="Times New Roman"/>
          <w:color w:val="000000"/>
          <w:sz w:val="18"/>
          <w:szCs w:val="18"/>
        </w:rPr>
      </w:pPr>
      <w:r w:rsidRPr="007A7586">
        <w:rPr>
          <w:rFonts w:ascii="Verdana" w:eastAsia="Times New Roman" w:hAnsi="Verdana" w:cs="Times New Roman"/>
          <w:color w:val="000000"/>
          <w:sz w:val="18"/>
          <w:szCs w:val="18"/>
          <w:lang w:val="vi-VN"/>
        </w:rPr>
        <w:t>Nghị định này có hiệu lực thi hành kể từ ngày 15 tháng 6 năm 2015.</w:t>
      </w:r>
    </w:p>
    <w:p w:rsidR="007A7586" w:rsidRPr="007A7586" w:rsidRDefault="007A7586" w:rsidP="007A7586">
      <w:pPr>
        <w:shd w:val="clear" w:color="auto" w:fill="FFFFFF"/>
        <w:spacing w:before="120" w:after="0" w:line="235" w:lineRule="atLeast"/>
        <w:rPr>
          <w:rFonts w:ascii="Verdana" w:eastAsia="Times New Roman" w:hAnsi="Verdana" w:cs="Times New Roman"/>
          <w:color w:val="000000"/>
          <w:sz w:val="18"/>
          <w:szCs w:val="18"/>
        </w:rPr>
      </w:pPr>
      <w:r w:rsidRPr="007A7586">
        <w:rPr>
          <w:rFonts w:ascii="Verdana" w:eastAsia="Times New Roman" w:hAnsi="Verdana" w:cs="Times New Roman"/>
          <w:b/>
          <w:bCs/>
          <w:color w:val="000000"/>
          <w:sz w:val="18"/>
          <w:szCs w:val="18"/>
          <w:lang w:val="vi-VN"/>
        </w:rPr>
        <w:t>Điều 6. Trách nhiệm thi hành</w:t>
      </w:r>
    </w:p>
    <w:p w:rsidR="007A7586" w:rsidRPr="007A7586" w:rsidRDefault="007A7586" w:rsidP="007A7586">
      <w:pPr>
        <w:shd w:val="clear" w:color="auto" w:fill="FFFFFF"/>
        <w:spacing w:before="120" w:after="0" w:line="235" w:lineRule="atLeast"/>
        <w:rPr>
          <w:rFonts w:ascii="Verdana" w:eastAsia="Times New Roman" w:hAnsi="Verdana" w:cs="Times New Roman"/>
          <w:color w:val="000000"/>
          <w:sz w:val="18"/>
          <w:szCs w:val="18"/>
        </w:rPr>
      </w:pPr>
      <w:r w:rsidRPr="007A7586">
        <w:rPr>
          <w:rFonts w:ascii="Verdana" w:eastAsia="Times New Roman" w:hAnsi="Verdana" w:cs="Times New Roman"/>
          <w:color w:val="000000"/>
          <w:sz w:val="18"/>
          <w:szCs w:val="18"/>
          <w:lang w:val="vi-VN"/>
        </w:rPr>
        <w:t>Các Bộ trưởng, Thủ trưởng cơ quan ngang Bộ, Thủ trưởng cơ quan thuộc Chính phủ, Chủ tịch </w:t>
      </w:r>
      <w:r w:rsidRPr="007A7586">
        <w:rPr>
          <w:rFonts w:ascii="Verdana" w:eastAsia="Times New Roman" w:hAnsi="Verdana" w:cs="Times New Roman"/>
          <w:color w:val="000000"/>
          <w:sz w:val="18"/>
          <w:szCs w:val="18"/>
          <w:shd w:val="clear" w:color="auto" w:fill="FFFFFF"/>
          <w:lang w:val="vi-VN"/>
        </w:rPr>
        <w:t>Ủy ban</w:t>
      </w:r>
      <w:r w:rsidRPr="007A7586">
        <w:rPr>
          <w:rFonts w:ascii="Verdana" w:eastAsia="Times New Roman" w:hAnsi="Verdana" w:cs="Times New Roman"/>
          <w:color w:val="000000"/>
          <w:sz w:val="18"/>
          <w:szCs w:val="18"/>
          <w:lang w:val="vi-VN"/>
        </w:rPr>
        <w:t> nhân dân tỉnh, thành phố trực thuộc Trung ương chịu trách nhiệm thi hành Nghị định này./.</w:t>
      </w:r>
    </w:p>
    <w:p w:rsidR="007A7586" w:rsidRPr="007A7586" w:rsidRDefault="007A7586" w:rsidP="007A7586">
      <w:pPr>
        <w:shd w:val="clear" w:color="auto" w:fill="FFFFFF"/>
        <w:spacing w:before="120" w:after="0" w:line="235" w:lineRule="atLeast"/>
        <w:rPr>
          <w:rFonts w:ascii="Verdana" w:eastAsia="Times New Roman" w:hAnsi="Verdana" w:cs="Times New Roman"/>
          <w:color w:val="000000"/>
          <w:sz w:val="18"/>
          <w:szCs w:val="18"/>
        </w:rPr>
      </w:pPr>
      <w:r w:rsidRPr="007A7586">
        <w:rPr>
          <w:rFonts w:ascii="Verdana" w:eastAsia="Times New Roman" w:hAnsi="Verdana" w:cs="Times New Roman"/>
          <w:color w:val="000000"/>
          <w:sz w:val="18"/>
          <w:szCs w:val="18"/>
          <w:lang w:val="vi-VN"/>
        </w:rPr>
        <w:t> </w:t>
      </w:r>
    </w:p>
    <w:tbl>
      <w:tblPr>
        <w:tblW w:w="0" w:type="auto"/>
        <w:tblCellSpacing w:w="0" w:type="dxa"/>
        <w:shd w:val="clear" w:color="auto" w:fill="FFFFFF"/>
        <w:tblCellMar>
          <w:left w:w="0" w:type="dxa"/>
          <w:right w:w="0" w:type="dxa"/>
        </w:tblCellMar>
        <w:tblLook w:val="04A0"/>
      </w:tblPr>
      <w:tblGrid>
        <w:gridCol w:w="4428"/>
      </w:tblGrid>
      <w:tr w:rsidR="007A7586" w:rsidRPr="007A7586" w:rsidTr="007A7586">
        <w:trPr>
          <w:tblCellSpacing w:w="0" w:type="dxa"/>
        </w:trPr>
        <w:tc>
          <w:tcPr>
            <w:tcW w:w="4428" w:type="dxa"/>
            <w:shd w:val="clear" w:color="auto" w:fill="FFFFFF"/>
            <w:tcMar>
              <w:top w:w="0" w:type="dxa"/>
              <w:left w:w="108" w:type="dxa"/>
              <w:bottom w:w="0" w:type="dxa"/>
              <w:right w:w="108" w:type="dxa"/>
            </w:tcMar>
            <w:hideMark/>
          </w:tcPr>
          <w:p w:rsidR="007A7586" w:rsidRPr="007A7586" w:rsidRDefault="007A7586" w:rsidP="007A7586">
            <w:pPr>
              <w:spacing w:before="120" w:after="0" w:line="235" w:lineRule="atLeast"/>
              <w:rPr>
                <w:rFonts w:ascii="Verdana" w:eastAsia="Times New Roman" w:hAnsi="Verdana" w:cs="Times New Roman"/>
                <w:color w:val="000000"/>
                <w:sz w:val="20"/>
                <w:szCs w:val="20"/>
              </w:rPr>
            </w:pPr>
            <w:r w:rsidRPr="007A7586">
              <w:rPr>
                <w:rFonts w:ascii="Verdana" w:eastAsia="Times New Roman" w:hAnsi="Verdana" w:cs="Times New Roman"/>
                <w:color w:val="000000"/>
                <w:sz w:val="20"/>
                <w:szCs w:val="20"/>
              </w:rPr>
              <w:br/>
            </w:r>
            <w:r w:rsidRPr="007A7586">
              <w:rPr>
                <w:rFonts w:ascii="Verdana" w:eastAsia="Times New Roman" w:hAnsi="Verdana" w:cs="Times New Roman"/>
                <w:b/>
                <w:bCs/>
                <w:i/>
                <w:iCs/>
                <w:color w:val="000000"/>
                <w:sz w:val="20"/>
                <w:szCs w:val="20"/>
              </w:rPr>
              <w:t>Nơi nhận:</w:t>
            </w:r>
            <w:r w:rsidRPr="007A7586">
              <w:rPr>
                <w:rFonts w:ascii="Verdana" w:eastAsia="Times New Roman" w:hAnsi="Verdana" w:cs="Times New Roman"/>
                <w:b/>
                <w:bCs/>
                <w:i/>
                <w:iCs/>
                <w:color w:val="000000"/>
                <w:sz w:val="20"/>
                <w:szCs w:val="20"/>
              </w:rPr>
              <w:br/>
            </w:r>
            <w:r w:rsidRPr="007A7586">
              <w:rPr>
                <w:rFonts w:ascii="Verdana" w:eastAsia="Times New Roman" w:hAnsi="Verdana" w:cs="Times New Roman"/>
                <w:color w:val="000000"/>
                <w:sz w:val="16"/>
                <w:szCs w:val="16"/>
              </w:rPr>
              <w:t>- Ban Bí thư Trung ương Đảng;</w:t>
            </w:r>
            <w:r w:rsidRPr="007A7586">
              <w:rPr>
                <w:rFonts w:ascii="Verdana" w:eastAsia="Times New Roman" w:hAnsi="Verdana" w:cs="Times New Roman"/>
                <w:color w:val="000000"/>
                <w:sz w:val="16"/>
                <w:szCs w:val="16"/>
              </w:rPr>
              <w:br/>
              <w:t>- Thủ tướng, các Phó Thủ tướng Chính phủ;</w:t>
            </w:r>
            <w:r w:rsidRPr="007A7586">
              <w:rPr>
                <w:rFonts w:ascii="Verdana" w:eastAsia="Times New Roman" w:hAnsi="Verdana" w:cs="Times New Roman"/>
                <w:color w:val="000000"/>
                <w:sz w:val="16"/>
                <w:szCs w:val="16"/>
              </w:rPr>
              <w:br/>
              <w:t>- Các Bộ, cơ quan ngang Bộ, cơ quan thuộc CP;</w:t>
            </w:r>
            <w:r w:rsidRPr="007A7586">
              <w:rPr>
                <w:rFonts w:ascii="Verdana" w:eastAsia="Times New Roman" w:hAnsi="Verdana" w:cs="Times New Roman"/>
                <w:color w:val="000000"/>
                <w:sz w:val="16"/>
                <w:szCs w:val="16"/>
              </w:rPr>
              <w:br/>
              <w:t>- HĐND, UBND các tỉnh, TP trực thuộc TW;</w:t>
            </w:r>
            <w:r w:rsidRPr="007A7586">
              <w:rPr>
                <w:rFonts w:ascii="Verdana" w:eastAsia="Times New Roman" w:hAnsi="Verdana" w:cs="Times New Roman"/>
                <w:color w:val="000000"/>
                <w:sz w:val="16"/>
                <w:szCs w:val="16"/>
              </w:rPr>
              <w:br/>
              <w:t>- Văn phòng Trung ương và các Ban của Đảng;</w:t>
            </w:r>
            <w:r w:rsidRPr="007A7586">
              <w:rPr>
                <w:rFonts w:ascii="Verdana" w:eastAsia="Times New Roman" w:hAnsi="Verdana" w:cs="Times New Roman"/>
                <w:color w:val="000000"/>
                <w:sz w:val="16"/>
                <w:szCs w:val="16"/>
              </w:rPr>
              <w:br/>
              <w:t>- Văn phòng Tổng Bí thư;</w:t>
            </w:r>
            <w:r w:rsidRPr="007A7586">
              <w:rPr>
                <w:rFonts w:ascii="Verdana" w:eastAsia="Times New Roman" w:hAnsi="Verdana" w:cs="Times New Roman"/>
                <w:color w:val="000000"/>
                <w:sz w:val="16"/>
                <w:szCs w:val="16"/>
              </w:rPr>
              <w:br/>
              <w:t>- Văn phòng Chủ tịch nước;</w:t>
            </w:r>
            <w:r w:rsidRPr="007A7586">
              <w:rPr>
                <w:rFonts w:ascii="Verdana" w:eastAsia="Times New Roman" w:hAnsi="Verdana" w:cs="Times New Roman"/>
                <w:color w:val="000000"/>
                <w:sz w:val="16"/>
                <w:szCs w:val="16"/>
              </w:rPr>
              <w:br/>
              <w:t>- Hội đồng Dân tộc và các </w:t>
            </w:r>
            <w:r w:rsidRPr="007A7586">
              <w:rPr>
                <w:rFonts w:ascii="Verdana" w:eastAsia="Times New Roman" w:hAnsi="Verdana" w:cs="Times New Roman"/>
                <w:color w:val="000000"/>
                <w:sz w:val="16"/>
                <w:szCs w:val="16"/>
                <w:shd w:val="clear" w:color="auto" w:fill="FFFFFF"/>
              </w:rPr>
              <w:t>Ủy ban</w:t>
            </w:r>
            <w:r w:rsidRPr="007A7586">
              <w:rPr>
                <w:rFonts w:ascii="Verdana" w:eastAsia="Times New Roman" w:hAnsi="Verdana" w:cs="Times New Roman"/>
                <w:color w:val="000000"/>
                <w:sz w:val="16"/>
                <w:szCs w:val="16"/>
              </w:rPr>
              <w:t> của </w:t>
            </w:r>
            <w:r w:rsidRPr="007A7586">
              <w:rPr>
                <w:rFonts w:ascii="Verdana" w:eastAsia="Times New Roman" w:hAnsi="Verdana" w:cs="Times New Roman"/>
                <w:color w:val="000000"/>
                <w:sz w:val="16"/>
                <w:szCs w:val="16"/>
                <w:shd w:val="clear" w:color="auto" w:fill="FFFFFF"/>
              </w:rPr>
              <w:t>Quốc</w:t>
            </w:r>
            <w:r w:rsidRPr="007A7586">
              <w:rPr>
                <w:rFonts w:ascii="Verdana" w:eastAsia="Times New Roman" w:hAnsi="Verdana" w:cs="Times New Roman"/>
                <w:color w:val="000000"/>
                <w:sz w:val="16"/>
                <w:szCs w:val="16"/>
              </w:rPr>
              <w:t> hội;</w:t>
            </w:r>
            <w:r w:rsidRPr="007A7586">
              <w:rPr>
                <w:rFonts w:ascii="Verdana" w:eastAsia="Times New Roman" w:hAnsi="Verdana" w:cs="Times New Roman"/>
                <w:color w:val="000000"/>
                <w:sz w:val="16"/>
                <w:szCs w:val="16"/>
              </w:rPr>
              <w:br/>
            </w:r>
            <w:r w:rsidRPr="007A7586">
              <w:rPr>
                <w:rFonts w:ascii="Verdana" w:eastAsia="Times New Roman" w:hAnsi="Verdana" w:cs="Times New Roman"/>
                <w:color w:val="000000"/>
                <w:sz w:val="16"/>
                <w:szCs w:val="16"/>
                <w:shd w:val="clear" w:color="auto" w:fill="FFFFFF"/>
              </w:rPr>
              <w:t>- Văn</w:t>
            </w:r>
            <w:r w:rsidRPr="007A7586">
              <w:rPr>
                <w:rFonts w:ascii="Verdana" w:eastAsia="Times New Roman" w:hAnsi="Verdana" w:cs="Times New Roman"/>
                <w:color w:val="000000"/>
                <w:sz w:val="16"/>
                <w:szCs w:val="16"/>
              </w:rPr>
              <w:t> phòng Quốc hội;</w:t>
            </w:r>
            <w:r w:rsidRPr="007A7586">
              <w:rPr>
                <w:rFonts w:ascii="Verdana" w:eastAsia="Times New Roman" w:hAnsi="Verdana" w:cs="Times New Roman"/>
                <w:color w:val="000000"/>
                <w:sz w:val="16"/>
                <w:szCs w:val="16"/>
              </w:rPr>
              <w:br/>
              <w:t>- Tòa án nhân dân tối cao;</w:t>
            </w:r>
            <w:r w:rsidRPr="007A7586">
              <w:rPr>
                <w:rFonts w:ascii="Verdana" w:eastAsia="Times New Roman" w:hAnsi="Verdana" w:cs="Times New Roman"/>
                <w:color w:val="000000"/>
                <w:sz w:val="16"/>
                <w:szCs w:val="16"/>
              </w:rPr>
              <w:br/>
              <w:t>- Viện kiểm sát nhân dân tối cao;</w:t>
            </w:r>
            <w:r w:rsidRPr="007A7586">
              <w:rPr>
                <w:rFonts w:ascii="Verdana" w:eastAsia="Times New Roman" w:hAnsi="Verdana" w:cs="Times New Roman"/>
                <w:color w:val="000000"/>
                <w:sz w:val="16"/>
                <w:szCs w:val="16"/>
              </w:rPr>
              <w:br/>
              <w:t>- Kiểm toán Nhà nước;</w:t>
            </w:r>
            <w:r w:rsidRPr="007A7586">
              <w:rPr>
                <w:rFonts w:ascii="Verdana" w:eastAsia="Times New Roman" w:hAnsi="Verdana" w:cs="Times New Roman"/>
                <w:color w:val="000000"/>
                <w:sz w:val="16"/>
                <w:szCs w:val="16"/>
              </w:rPr>
              <w:br/>
            </w:r>
            <w:r w:rsidRPr="007A7586">
              <w:rPr>
                <w:rFonts w:ascii="Verdana" w:eastAsia="Times New Roman" w:hAnsi="Verdana" w:cs="Times New Roman"/>
                <w:color w:val="000000"/>
                <w:sz w:val="16"/>
                <w:szCs w:val="16"/>
                <w:shd w:val="clear" w:color="auto" w:fill="FFFFFF"/>
              </w:rPr>
              <w:t>- Ủy ban</w:t>
            </w:r>
            <w:r w:rsidRPr="007A7586">
              <w:rPr>
                <w:rFonts w:ascii="Verdana" w:eastAsia="Times New Roman" w:hAnsi="Verdana" w:cs="Times New Roman"/>
                <w:color w:val="000000"/>
                <w:sz w:val="16"/>
                <w:szCs w:val="16"/>
              </w:rPr>
              <w:t> Giám sát tài chính Quốc gia;</w:t>
            </w:r>
            <w:r w:rsidRPr="007A7586">
              <w:rPr>
                <w:rFonts w:ascii="Verdana" w:eastAsia="Times New Roman" w:hAnsi="Verdana" w:cs="Times New Roman"/>
                <w:color w:val="000000"/>
                <w:sz w:val="16"/>
                <w:szCs w:val="16"/>
              </w:rPr>
              <w:br/>
              <w:t>- Ngân hàng Chính sách xã hội;</w:t>
            </w:r>
            <w:r w:rsidRPr="007A7586">
              <w:rPr>
                <w:rFonts w:ascii="Verdana" w:eastAsia="Times New Roman" w:hAnsi="Verdana" w:cs="Times New Roman"/>
                <w:color w:val="000000"/>
                <w:sz w:val="16"/>
                <w:szCs w:val="16"/>
              </w:rPr>
              <w:br/>
              <w:t>- Ngân hàng Phát triển Việt Nam;</w:t>
            </w:r>
            <w:r w:rsidRPr="007A7586">
              <w:rPr>
                <w:rFonts w:ascii="Verdana" w:eastAsia="Times New Roman" w:hAnsi="Verdana" w:cs="Times New Roman"/>
                <w:color w:val="000000"/>
                <w:sz w:val="16"/>
                <w:szCs w:val="16"/>
              </w:rPr>
              <w:br/>
              <w:t>- UBTW Mặt trận Tổ quốc Việt Nam;</w:t>
            </w:r>
            <w:r w:rsidRPr="007A7586">
              <w:rPr>
                <w:rFonts w:ascii="Verdana" w:eastAsia="Times New Roman" w:hAnsi="Verdana" w:cs="Times New Roman"/>
                <w:color w:val="000000"/>
                <w:sz w:val="16"/>
                <w:szCs w:val="16"/>
              </w:rPr>
              <w:br/>
              <w:t>- Cơ quan Trung ương của các đoàn thể;</w:t>
            </w:r>
            <w:r w:rsidRPr="007A7586">
              <w:rPr>
                <w:rFonts w:ascii="Verdana" w:eastAsia="Times New Roman" w:hAnsi="Verdana" w:cs="Times New Roman"/>
                <w:color w:val="000000"/>
                <w:sz w:val="16"/>
                <w:szCs w:val="16"/>
              </w:rPr>
              <w:br/>
              <w:t>- VPCP: BTCN, các PCN, Trợ lý TTCP, Tổng giám đốc Cổng TTĐT, các Vụ, Cục, đơn vị trực thuộc, Công báo;</w:t>
            </w:r>
            <w:r w:rsidRPr="007A7586">
              <w:rPr>
                <w:rFonts w:ascii="Verdana" w:eastAsia="Times New Roman" w:hAnsi="Verdana" w:cs="Times New Roman"/>
                <w:color w:val="000000"/>
                <w:sz w:val="16"/>
                <w:szCs w:val="16"/>
              </w:rPr>
              <w:br/>
              <w:t>- Lưu: Văn thư, KGVX (3b).</w:t>
            </w:r>
          </w:p>
        </w:tc>
      </w:tr>
    </w:tbl>
    <w:p w:rsidR="005973CE" w:rsidRDefault="001B42F4"/>
    <w:sectPr w:rsidR="005973CE" w:rsidSect="0024546B">
      <w:pgSz w:w="12240" w:h="15840" w:code="1"/>
      <w:pgMar w:top="1296"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20"/>
  <w:drawingGridHorizontalSpacing w:val="110"/>
  <w:displayHorizontalDrawingGridEvery w:val="2"/>
  <w:displayVerticalDrawingGridEvery w:val="2"/>
  <w:characterSpacingControl w:val="doNotCompress"/>
  <w:compat/>
  <w:rsids>
    <w:rsidRoot w:val="007A7586"/>
    <w:rsid w:val="000F070D"/>
    <w:rsid w:val="001B42F4"/>
    <w:rsid w:val="0024546B"/>
    <w:rsid w:val="004C608B"/>
    <w:rsid w:val="007A7586"/>
    <w:rsid w:val="00922F5B"/>
    <w:rsid w:val="00BD4973"/>
    <w:rsid w:val="00C91B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7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75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294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3523</Characters>
  <Application>Microsoft Office Word</Application>
  <DocSecurity>0</DocSecurity>
  <Lines>29</Lines>
  <Paragraphs>8</Paragraphs>
  <ScaleCrop>false</ScaleCrop>
  <Company>Grizli777</Company>
  <LinksUpToDate>false</LinksUpToDate>
  <CharactersWithSpaces>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TLP</dc:creator>
  <cp:lastModifiedBy>Hoang Thi Hong</cp:lastModifiedBy>
  <cp:revision>2</cp:revision>
  <dcterms:created xsi:type="dcterms:W3CDTF">2018-07-16T07:42:00Z</dcterms:created>
  <dcterms:modified xsi:type="dcterms:W3CDTF">2018-07-16T07:42:00Z</dcterms:modified>
</cp:coreProperties>
</file>